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1AE819" w14:textId="48A2B019" w:rsidR="00EC7BA1" w:rsidRPr="00EC7BA1" w:rsidRDefault="00EC7BA1" w:rsidP="00EC7BA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 w:cs="Arial"/>
          <w:b/>
          <w:i/>
          <w:noProof/>
          <w:sz w:val="28"/>
          <w:lang w:eastAsia="en-US"/>
        </w:rPr>
      </w:pPr>
      <w:r w:rsidRPr="00EC7BA1">
        <w:rPr>
          <w:rFonts w:ascii="Arial" w:eastAsia="Yu Mincho" w:hAnsi="Arial" w:cs="Arial"/>
          <w:b/>
          <w:noProof/>
          <w:sz w:val="24"/>
          <w:lang w:eastAsia="en-US"/>
        </w:rPr>
        <w:t>3GPP TSG-RAN WG2 Meeting #1</w:t>
      </w:r>
      <w:r>
        <w:rPr>
          <w:rFonts w:ascii="Arial" w:eastAsia="Yu Mincho" w:hAnsi="Arial" w:cs="Arial"/>
          <w:b/>
          <w:noProof/>
          <w:sz w:val="24"/>
          <w:lang w:eastAsia="en-US"/>
        </w:rPr>
        <w:t>2</w:t>
      </w:r>
      <w:r w:rsidRPr="00EC7BA1">
        <w:rPr>
          <w:rFonts w:ascii="Arial" w:eastAsia="Yu Mincho" w:hAnsi="Arial" w:cs="Arial"/>
          <w:b/>
          <w:noProof/>
          <w:sz w:val="24"/>
          <w:lang w:eastAsia="en-US"/>
        </w:rPr>
        <w:t>1</w:t>
      </w:r>
      <w:r w:rsidRPr="00EC7BA1">
        <w:rPr>
          <w:rFonts w:ascii="Arial" w:eastAsia="Yu Mincho" w:hAnsi="Arial" w:cs="Arial"/>
          <w:b/>
          <w:i/>
          <w:noProof/>
          <w:sz w:val="28"/>
          <w:lang w:eastAsia="en-US"/>
        </w:rPr>
        <w:tab/>
      </w:r>
      <w:r w:rsidRPr="00EC7BA1">
        <w:rPr>
          <w:rFonts w:ascii="Arial" w:eastAsia="Yu Mincho" w:hAnsi="Arial" w:cs="Arial"/>
          <w:b/>
          <w:noProof/>
          <w:sz w:val="24"/>
          <w:lang w:eastAsia="en-US"/>
        </w:rPr>
        <w:t>R2-2</w:t>
      </w:r>
      <w:r>
        <w:rPr>
          <w:rFonts w:ascii="Arial" w:eastAsia="Yu Mincho" w:hAnsi="Arial" w:cs="Arial"/>
          <w:b/>
          <w:noProof/>
          <w:sz w:val="24"/>
          <w:lang w:eastAsia="en-US"/>
        </w:rPr>
        <w:t>3</w:t>
      </w:r>
      <w:r w:rsidRPr="00EC7BA1">
        <w:rPr>
          <w:rFonts w:ascii="Arial" w:eastAsia="Yu Mincho" w:hAnsi="Arial" w:cs="Arial"/>
          <w:b/>
          <w:noProof/>
          <w:sz w:val="24"/>
          <w:lang w:eastAsia="en-US"/>
        </w:rPr>
        <w:t>0</w:t>
      </w:r>
      <w:r w:rsidR="00C86D1F">
        <w:rPr>
          <w:rFonts w:ascii="Arial" w:eastAsia="Yu Mincho" w:hAnsi="Arial" w:cs="Arial"/>
          <w:b/>
          <w:noProof/>
          <w:sz w:val="24"/>
          <w:lang w:eastAsia="en-US"/>
        </w:rPr>
        <w:t>1853</w:t>
      </w:r>
    </w:p>
    <w:p w14:paraId="77470017" w14:textId="04AC82C4" w:rsidR="00EC7BA1" w:rsidRPr="00EC7BA1" w:rsidRDefault="00EC7BA1" w:rsidP="00EC7BA1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Yu Mincho" w:hAnsi="Arial" w:cs="Arial"/>
          <w:b/>
          <w:noProof/>
          <w:sz w:val="24"/>
          <w:lang w:eastAsia="en-US"/>
        </w:rPr>
      </w:pPr>
      <w:r>
        <w:rPr>
          <w:rFonts w:ascii="Arial" w:eastAsia="Yu Mincho" w:hAnsi="Arial" w:cs="Arial"/>
          <w:b/>
          <w:bCs/>
          <w:sz w:val="24"/>
          <w:szCs w:val="24"/>
          <w:lang w:eastAsia="en-US"/>
        </w:rPr>
        <w:t>Athens, Greece</w:t>
      </w:r>
      <w:r w:rsidRPr="00EC7BA1">
        <w:rPr>
          <w:rFonts w:ascii="Arial" w:eastAsia="Yu Mincho" w:hAnsi="Arial" w:cs="Arial"/>
          <w:b/>
          <w:bCs/>
          <w:sz w:val="24"/>
          <w:szCs w:val="24"/>
          <w:lang w:eastAsia="en-US"/>
        </w:rPr>
        <w:t>,</w:t>
      </w:r>
      <w:r w:rsidRPr="00EC7BA1">
        <w:rPr>
          <w:rFonts w:ascii="Arial" w:eastAsia="Yu Mincho" w:hAnsi="Arial" w:cs="Arial"/>
          <w:b/>
          <w:bCs/>
          <w:noProof/>
          <w:sz w:val="24"/>
          <w:szCs w:val="24"/>
          <w:lang w:eastAsia="en-US"/>
        </w:rPr>
        <w:t xml:space="preserve"> </w:t>
      </w:r>
      <w:r>
        <w:rPr>
          <w:rFonts w:ascii="Arial" w:eastAsia="Yu Mincho" w:hAnsi="Arial" w:cs="Arial"/>
          <w:b/>
          <w:bCs/>
          <w:sz w:val="24"/>
          <w:szCs w:val="24"/>
          <w:lang w:eastAsia="en-US"/>
        </w:rPr>
        <w:t>February</w:t>
      </w:r>
      <w:r w:rsidRPr="00EC7BA1">
        <w:rPr>
          <w:rFonts w:ascii="Arial" w:eastAsia="Yu Mincho" w:hAnsi="Arial" w:cs="Arial"/>
          <w:b/>
          <w:bCs/>
          <w:sz w:val="24"/>
          <w:szCs w:val="24"/>
          <w:lang w:eastAsia="en-US"/>
        </w:rPr>
        <w:t xml:space="preserve"> </w:t>
      </w:r>
      <w:r>
        <w:rPr>
          <w:rFonts w:ascii="Arial" w:eastAsia="Yu Mincho" w:hAnsi="Arial" w:cs="Arial"/>
          <w:b/>
          <w:bCs/>
          <w:sz w:val="24"/>
          <w:szCs w:val="24"/>
          <w:lang w:eastAsia="en-US"/>
        </w:rPr>
        <w:t>2</w:t>
      </w:r>
      <w:r w:rsidRPr="00EC7BA1">
        <w:rPr>
          <w:rFonts w:ascii="Arial" w:eastAsia="Yu Mincho" w:hAnsi="Arial" w:cs="Arial"/>
          <w:b/>
          <w:bCs/>
          <w:sz w:val="24"/>
          <w:szCs w:val="24"/>
          <w:lang w:eastAsia="en-US"/>
        </w:rPr>
        <w:t>7</w:t>
      </w:r>
      <w:r w:rsidRPr="00EC7BA1">
        <w:rPr>
          <w:rFonts w:ascii="Arial" w:eastAsia="Yu Mincho" w:hAnsi="Arial" w:cs="Arial"/>
          <w:b/>
          <w:bCs/>
          <w:noProof/>
          <w:sz w:val="24"/>
          <w:szCs w:val="24"/>
          <w:lang w:eastAsia="en-US"/>
        </w:rPr>
        <w:t xml:space="preserve"> – </w:t>
      </w:r>
      <w:r>
        <w:rPr>
          <w:rFonts w:ascii="Arial" w:eastAsia="Yu Mincho" w:hAnsi="Arial" w:cs="Arial"/>
          <w:b/>
          <w:bCs/>
          <w:sz w:val="24"/>
          <w:szCs w:val="24"/>
          <w:lang w:eastAsia="en-US"/>
        </w:rPr>
        <w:t>March</w:t>
      </w:r>
      <w:r w:rsidRPr="00EC7BA1">
        <w:rPr>
          <w:rFonts w:ascii="Arial" w:eastAsia="Yu Mincho" w:hAnsi="Arial" w:cs="Arial"/>
          <w:b/>
          <w:bCs/>
          <w:sz w:val="24"/>
          <w:szCs w:val="24"/>
          <w:lang w:eastAsia="en-US"/>
        </w:rPr>
        <w:t xml:space="preserve"> </w:t>
      </w:r>
      <w:r>
        <w:rPr>
          <w:rFonts w:ascii="Arial" w:eastAsia="Yu Mincho" w:hAnsi="Arial" w:cs="Arial"/>
          <w:b/>
          <w:bCs/>
          <w:sz w:val="24"/>
          <w:szCs w:val="24"/>
          <w:lang w:eastAsia="en-US"/>
        </w:rPr>
        <w:t>03</w:t>
      </w:r>
      <w:r w:rsidRPr="00EC7BA1">
        <w:rPr>
          <w:rFonts w:ascii="Arial" w:eastAsia="Yu Mincho" w:hAnsi="Arial" w:cs="Arial"/>
          <w:b/>
          <w:bCs/>
          <w:sz w:val="24"/>
          <w:szCs w:val="24"/>
          <w:lang w:eastAsia="en-US"/>
        </w:rPr>
        <w:t>, 202</w:t>
      </w:r>
      <w:r>
        <w:rPr>
          <w:rFonts w:ascii="Arial" w:eastAsia="Yu Mincho" w:hAnsi="Arial" w:cs="Arial"/>
          <w:b/>
          <w:bCs/>
          <w:sz w:val="24"/>
          <w:szCs w:val="24"/>
          <w:lang w:eastAsia="en-US"/>
        </w:rPr>
        <w:t>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C7BA1" w:rsidRPr="00EC7BA1" w14:paraId="6F0974D5" w14:textId="77777777" w:rsidTr="00EC7B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DB599A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i/>
                <w:noProof/>
                <w:lang w:eastAsia="en-US"/>
              </w:rPr>
            </w:pPr>
            <w:r w:rsidRPr="00EC7BA1">
              <w:rPr>
                <w:rFonts w:ascii="Arial" w:eastAsia="Yu Mincho" w:hAnsi="Arial" w:cs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EC7BA1" w:rsidRPr="00EC7BA1" w14:paraId="5B1E9099" w14:textId="77777777" w:rsidTr="00EC7BA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D41460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EC7BA1">
              <w:rPr>
                <w:rFonts w:ascii="Arial" w:eastAsia="Yu Mincho" w:hAnsi="Arial" w:cs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C7BA1" w:rsidRPr="00EC7BA1" w14:paraId="53A76861" w14:textId="77777777" w:rsidTr="00EC7BA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9E22BC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EC7BA1" w:rsidRPr="00EC7BA1" w14:paraId="7E6330DD" w14:textId="77777777" w:rsidTr="00EC7BA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5C2229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975F53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b/>
                <w:noProof/>
                <w:sz w:val="28"/>
                <w:lang w:eastAsia="en-US"/>
              </w:rPr>
            </w:pPr>
            <w:r w:rsidRPr="00EC7BA1">
              <w:rPr>
                <w:rFonts w:ascii="Arial" w:eastAsia="Yu Mincho" w:hAnsi="Arial" w:cs="Arial"/>
                <w:b/>
                <w:bCs/>
                <w:sz w:val="28"/>
                <w:szCs w:val="28"/>
                <w:lang w:eastAsia="en-US"/>
              </w:rPr>
              <w:t>38.306</w:t>
            </w:r>
          </w:p>
        </w:tc>
        <w:tc>
          <w:tcPr>
            <w:tcW w:w="709" w:type="dxa"/>
            <w:hideMark/>
          </w:tcPr>
          <w:p w14:paraId="0730EA98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EC7BA1">
              <w:rPr>
                <w:rFonts w:ascii="Arial" w:eastAsia="Yu Mincho" w:hAnsi="Arial" w:cs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AA46ADC" w14:textId="5F1F7262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bCs/>
                <w:noProof/>
                <w:lang w:eastAsia="en-US"/>
              </w:rPr>
            </w:pPr>
            <w:r w:rsidRPr="00EC7BA1">
              <w:rPr>
                <w:rFonts w:ascii="Arial" w:eastAsia="Yu Mincho" w:hAnsi="Arial" w:cs="Arial"/>
                <w:b/>
                <w:bCs/>
                <w:sz w:val="28"/>
                <w:szCs w:val="28"/>
                <w:lang w:eastAsia="zh-TW"/>
              </w:rPr>
              <w:t>0</w:t>
            </w:r>
            <w:r w:rsidR="00C86D1F">
              <w:rPr>
                <w:rFonts w:ascii="Arial" w:eastAsia="Yu Mincho" w:hAnsi="Arial" w:cs="Arial"/>
                <w:b/>
                <w:bCs/>
                <w:sz w:val="28"/>
                <w:szCs w:val="28"/>
                <w:lang w:eastAsia="zh-TW"/>
              </w:rPr>
              <w:t>881</w:t>
            </w:r>
          </w:p>
        </w:tc>
        <w:tc>
          <w:tcPr>
            <w:tcW w:w="709" w:type="dxa"/>
            <w:hideMark/>
          </w:tcPr>
          <w:p w14:paraId="10A4691E" w14:textId="77777777" w:rsidR="00EC7BA1" w:rsidRPr="00EC7BA1" w:rsidRDefault="00EC7BA1" w:rsidP="00EC7BA1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EC7BA1">
              <w:rPr>
                <w:rFonts w:ascii="Arial" w:eastAsia="Yu Mincho" w:hAnsi="Arial" w:cs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E616CA8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noProof/>
                <w:lang w:eastAsia="en-US"/>
              </w:rPr>
            </w:pPr>
            <w:r w:rsidRPr="00EC7BA1">
              <w:rPr>
                <w:rFonts w:ascii="Arial" w:eastAsia="Yu Mincho" w:hAnsi="Arial" w:cs="Arial"/>
                <w:b/>
                <w:noProof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  <w:hideMark/>
          </w:tcPr>
          <w:p w14:paraId="4A922AD1" w14:textId="77777777" w:rsidR="00EC7BA1" w:rsidRPr="00EC7BA1" w:rsidRDefault="00EC7BA1" w:rsidP="00EC7BA1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EC7BA1">
              <w:rPr>
                <w:rFonts w:ascii="Arial" w:eastAsia="Yu Mincho" w:hAnsi="Arial" w:cs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4818032" w14:textId="70DBEF55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noProof/>
                <w:sz w:val="28"/>
                <w:lang w:eastAsia="en-US"/>
              </w:rPr>
            </w:pPr>
            <w:r w:rsidRPr="00EC7BA1">
              <w:rPr>
                <w:rFonts w:ascii="Arial" w:eastAsia="Yu Mincho" w:hAnsi="Arial" w:cs="Arial"/>
                <w:b/>
                <w:bCs/>
                <w:sz w:val="28"/>
                <w:szCs w:val="28"/>
                <w:lang w:eastAsia="en-US"/>
              </w:rPr>
              <w:t>1</w:t>
            </w:r>
            <w:r>
              <w:rPr>
                <w:rFonts w:ascii="Arial" w:eastAsia="Yu Mincho" w:hAnsi="Arial" w:cs="Arial"/>
                <w:b/>
                <w:bCs/>
                <w:sz w:val="28"/>
                <w:szCs w:val="28"/>
                <w:lang w:eastAsia="en-US"/>
              </w:rPr>
              <w:t>6</w:t>
            </w:r>
            <w:r w:rsidRPr="00EC7BA1">
              <w:rPr>
                <w:rFonts w:ascii="Arial" w:eastAsia="Yu Mincho" w:hAnsi="Arial" w:cs="Arial"/>
                <w:b/>
                <w:bCs/>
                <w:sz w:val="28"/>
                <w:szCs w:val="28"/>
                <w:lang w:eastAsia="en-US"/>
              </w:rPr>
              <w:t>.</w:t>
            </w:r>
            <w:r>
              <w:rPr>
                <w:rFonts w:ascii="Arial" w:eastAsia="Yu Mincho" w:hAnsi="Arial" w:cs="Arial"/>
                <w:b/>
                <w:bCs/>
                <w:sz w:val="28"/>
                <w:szCs w:val="28"/>
                <w:lang w:eastAsia="en-US"/>
              </w:rPr>
              <w:t>1</w:t>
            </w:r>
            <w:r w:rsidRPr="00EC7BA1">
              <w:rPr>
                <w:rFonts w:ascii="Arial" w:eastAsia="Yu Mincho" w:hAnsi="Arial" w:cs="Arial"/>
                <w:b/>
                <w:bCs/>
                <w:sz w:val="28"/>
                <w:szCs w:val="28"/>
                <w:lang w:eastAsia="zh-TW"/>
              </w:rPr>
              <w:t>1</w:t>
            </w:r>
            <w:r w:rsidRPr="00EC7BA1">
              <w:rPr>
                <w:rFonts w:ascii="Arial" w:eastAsia="Yu Mincho" w:hAnsi="Arial" w:cs="Arial"/>
                <w:b/>
                <w:bCs/>
                <w:sz w:val="28"/>
                <w:szCs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1FEA0F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</w:tr>
      <w:tr w:rsidR="00EC7BA1" w:rsidRPr="00EC7BA1" w14:paraId="1A37BCA4" w14:textId="77777777" w:rsidTr="00EC7BA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56924F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</w:tr>
      <w:tr w:rsidR="00EC7BA1" w:rsidRPr="00EC7BA1" w14:paraId="7EF77A29" w14:textId="77777777" w:rsidTr="00EC7BA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4C8E2E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i/>
                <w:noProof/>
                <w:lang w:eastAsia="en-US"/>
              </w:rPr>
            </w:pPr>
            <w:r w:rsidRPr="00EC7BA1">
              <w:rPr>
                <w:rFonts w:ascii="Arial" w:eastAsia="Yu Mincho" w:hAnsi="Arial" w:cs="Arial"/>
                <w:i/>
                <w:noProof/>
                <w:lang w:eastAsia="en-US"/>
              </w:rPr>
              <w:t xml:space="preserve">For </w:t>
            </w:r>
            <w:hyperlink r:id="rId13" w:anchor="_blank" w:history="1">
              <w:r w:rsidRPr="00EC7BA1">
                <w:rPr>
                  <w:rFonts w:ascii="Arial" w:eastAsia="Yu Mincho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EC7BA1">
                <w:rPr>
                  <w:rFonts w:ascii="Arial" w:eastAsia="Yu Mincho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EC7BA1">
                <w:rPr>
                  <w:rFonts w:ascii="Arial" w:eastAsia="Yu Mincho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EC7BA1">
              <w:rPr>
                <w:rFonts w:ascii="Arial" w:eastAsia="Yu Mincho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C7BA1">
              <w:rPr>
                <w:rFonts w:ascii="Arial" w:eastAsia="Yu Mincho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C7BA1">
              <w:rPr>
                <w:rFonts w:ascii="Arial" w:eastAsia="Yu Mincho" w:hAnsi="Arial" w:cs="Arial"/>
                <w:i/>
                <w:noProof/>
                <w:lang w:eastAsia="en-US"/>
              </w:rPr>
              <w:br/>
            </w:r>
            <w:hyperlink r:id="rId14" w:history="1">
              <w:r w:rsidRPr="00EC7BA1">
                <w:rPr>
                  <w:rFonts w:ascii="Arial" w:eastAsia="Yu Mincho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C7BA1">
              <w:rPr>
                <w:rFonts w:ascii="Arial" w:eastAsia="Yu Mincho" w:hAnsi="Arial" w:cs="Arial"/>
                <w:i/>
                <w:noProof/>
                <w:lang w:eastAsia="en-US"/>
              </w:rPr>
              <w:t>.</w:t>
            </w:r>
          </w:p>
        </w:tc>
      </w:tr>
      <w:tr w:rsidR="00EC7BA1" w:rsidRPr="00EC7BA1" w14:paraId="33B8ADB2" w14:textId="77777777" w:rsidTr="00EC7BA1">
        <w:tc>
          <w:tcPr>
            <w:tcW w:w="9641" w:type="dxa"/>
            <w:gridSpan w:val="9"/>
          </w:tcPr>
          <w:p w14:paraId="771675F8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4EEC5038" w14:textId="77777777" w:rsidR="00EC7BA1" w:rsidRPr="00EC7BA1" w:rsidRDefault="00EC7BA1" w:rsidP="00EC7BA1">
      <w:pPr>
        <w:textAlignment w:val="auto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C7BA1" w:rsidRPr="00EC7BA1" w14:paraId="4C374CB2" w14:textId="77777777" w:rsidTr="00EC7BA1">
        <w:tc>
          <w:tcPr>
            <w:tcW w:w="2835" w:type="dxa"/>
            <w:hideMark/>
          </w:tcPr>
          <w:p w14:paraId="5ACE43EB" w14:textId="77777777" w:rsidR="00EC7BA1" w:rsidRPr="00EC7BA1" w:rsidRDefault="00EC7BA1" w:rsidP="00EC7BA1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EC7BA1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6106477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EC7BA1">
              <w:rPr>
                <w:rFonts w:ascii="Arial" w:eastAsia="Yu Mincho" w:hAnsi="Arial" w:cs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EAF7C2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2F8EBE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noProof/>
                <w:u w:val="single"/>
                <w:lang w:eastAsia="en-US"/>
              </w:rPr>
            </w:pPr>
            <w:r w:rsidRPr="00EC7BA1">
              <w:rPr>
                <w:rFonts w:ascii="Arial" w:eastAsia="Yu Mincho" w:hAnsi="Arial" w:cs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D83CA83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zh-TW"/>
              </w:rPr>
            </w:pPr>
            <w:r w:rsidRPr="00EC7BA1">
              <w:rPr>
                <w:rFonts w:ascii="Arial" w:eastAsia="Yu Mincho" w:hAnsi="Arial" w:cs="Arial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  <w:hideMark/>
          </w:tcPr>
          <w:p w14:paraId="43FD0C56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noProof/>
                <w:u w:val="single"/>
                <w:lang w:eastAsia="en-US"/>
              </w:rPr>
            </w:pPr>
            <w:r w:rsidRPr="00EC7BA1">
              <w:rPr>
                <w:rFonts w:ascii="Arial" w:eastAsia="Yu Mincho" w:hAnsi="Arial" w:cs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DCF05C0" w14:textId="6F23D7AA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zh-TW"/>
              </w:rPr>
            </w:pPr>
          </w:p>
        </w:tc>
        <w:tc>
          <w:tcPr>
            <w:tcW w:w="1418" w:type="dxa"/>
            <w:hideMark/>
          </w:tcPr>
          <w:p w14:paraId="6A1C6DAA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EC7BA1">
              <w:rPr>
                <w:rFonts w:ascii="Arial" w:eastAsia="Yu Mincho" w:hAnsi="Arial" w:cs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A80792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00862EA5" w14:textId="77777777" w:rsidR="00EC7BA1" w:rsidRPr="00EC7BA1" w:rsidRDefault="00EC7BA1" w:rsidP="00EC7BA1">
      <w:pPr>
        <w:textAlignment w:val="auto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C7BA1" w:rsidRPr="00EC7BA1" w14:paraId="526CE372" w14:textId="77777777" w:rsidTr="00EC7BA1">
        <w:tc>
          <w:tcPr>
            <w:tcW w:w="9640" w:type="dxa"/>
            <w:gridSpan w:val="11"/>
          </w:tcPr>
          <w:p w14:paraId="36B82B96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EC7BA1" w:rsidRPr="00EC7BA1" w14:paraId="485A428C" w14:textId="77777777" w:rsidTr="00EC7BA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65E7C6F" w14:textId="77777777" w:rsidR="00EC7BA1" w:rsidRPr="00EC7BA1" w:rsidRDefault="00EC7BA1" w:rsidP="00EC7BA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EC7BA1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Title:</w:t>
            </w:r>
            <w:r w:rsidRPr="00EC7BA1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D87701" w14:textId="5C86ED0E" w:rsidR="00EC7BA1" w:rsidRPr="00EC7BA1" w:rsidRDefault="009761AA" w:rsidP="00EC7BA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eastAsia="Yu Mincho" w:hAnsi="Arial" w:cs="Arial"/>
                <w:lang w:eastAsia="en-US"/>
              </w:rPr>
              <w:t>Support of mixed intra-band contiguous and non-contiguous EN-DC</w:t>
            </w:r>
          </w:p>
        </w:tc>
      </w:tr>
      <w:tr w:rsidR="00EC7BA1" w:rsidRPr="00EC7BA1" w14:paraId="3D43B77D" w14:textId="77777777" w:rsidTr="00EC7BA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B7BEE3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2F5FD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EC7BA1" w:rsidRPr="00EC7BA1" w14:paraId="5CB29F76" w14:textId="77777777" w:rsidTr="00EC7BA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E3024F" w14:textId="77777777" w:rsidR="00EC7BA1" w:rsidRPr="00EC7BA1" w:rsidRDefault="00EC7BA1" w:rsidP="00EC7BA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EC7BA1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DC90FA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EC7BA1">
              <w:rPr>
                <w:rFonts w:ascii="Arial" w:eastAsia="Yu Mincho" w:hAnsi="Arial" w:cs="Arial"/>
                <w:lang w:eastAsia="en-US"/>
              </w:rPr>
              <w:t>MediaTek Inc.</w:t>
            </w:r>
          </w:p>
        </w:tc>
      </w:tr>
      <w:tr w:rsidR="00EC7BA1" w:rsidRPr="00EC7BA1" w14:paraId="55B463A8" w14:textId="77777777" w:rsidTr="00EC7BA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9C4723" w14:textId="77777777" w:rsidR="00EC7BA1" w:rsidRPr="00EC7BA1" w:rsidRDefault="00EC7BA1" w:rsidP="00EC7BA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EC7BA1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61D851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EC7BA1">
              <w:rPr>
                <w:rFonts w:ascii="Arial" w:eastAsia="Yu Mincho" w:hAnsi="Arial" w:cs="Arial"/>
                <w:lang w:eastAsia="en-US"/>
              </w:rPr>
              <w:t>R2</w:t>
            </w:r>
          </w:p>
        </w:tc>
      </w:tr>
      <w:tr w:rsidR="00EC7BA1" w:rsidRPr="00EC7BA1" w14:paraId="4E4F0647" w14:textId="77777777" w:rsidTr="00EC7BA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6001C5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309EF5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EC7BA1" w:rsidRPr="00EC7BA1" w14:paraId="2B698611" w14:textId="77777777" w:rsidTr="00EC7BA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0B393" w14:textId="77777777" w:rsidR="00EC7BA1" w:rsidRPr="00EC7BA1" w:rsidRDefault="00EC7BA1" w:rsidP="00EC7BA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EC7BA1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DE5E9D1" w14:textId="2BAF849E" w:rsidR="00EC7BA1" w:rsidRPr="00EC7BA1" w:rsidRDefault="009B0759" w:rsidP="00EC7BA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zh-TW"/>
              </w:rPr>
            </w:pPr>
            <w:r>
              <w:rPr>
                <w:rFonts w:ascii="Arial" w:eastAsia="Yu Mincho" w:hAnsi="Arial" w:cs="Arial"/>
                <w:lang w:eastAsia="en-US"/>
              </w:rPr>
              <w:t>TEI1</w:t>
            </w:r>
            <w:r w:rsidR="00300221">
              <w:rPr>
                <w:rFonts w:ascii="Arial" w:eastAsia="Yu Mincho" w:hAnsi="Arial" w:cs="Arial"/>
                <w:lang w:eastAsia="en-US"/>
              </w:rPr>
              <w:t>6</w:t>
            </w:r>
          </w:p>
        </w:tc>
        <w:tc>
          <w:tcPr>
            <w:tcW w:w="567" w:type="dxa"/>
          </w:tcPr>
          <w:p w14:paraId="3847C17B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33D65B42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EC7BA1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77C912" w14:textId="661EA07D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EC7BA1">
              <w:rPr>
                <w:rFonts w:ascii="Arial" w:eastAsia="Yu Mincho" w:hAnsi="Arial" w:cs="Arial"/>
                <w:lang w:eastAsia="en-US"/>
              </w:rPr>
              <w:t>202</w:t>
            </w:r>
            <w:r w:rsidR="009B0759">
              <w:rPr>
                <w:rFonts w:ascii="Arial" w:eastAsia="Yu Mincho" w:hAnsi="Arial" w:cs="Arial"/>
                <w:lang w:eastAsia="en-US"/>
              </w:rPr>
              <w:t>3</w:t>
            </w:r>
            <w:r w:rsidRPr="00EC7BA1">
              <w:rPr>
                <w:rFonts w:ascii="Arial" w:eastAsia="Yu Mincho" w:hAnsi="Arial" w:cs="Arial"/>
                <w:lang w:eastAsia="en-US"/>
              </w:rPr>
              <w:t>-0</w:t>
            </w:r>
            <w:r w:rsidR="009B0759">
              <w:rPr>
                <w:rFonts w:ascii="Arial" w:eastAsia="Yu Mincho" w:hAnsi="Arial" w:cs="Arial"/>
                <w:lang w:eastAsia="en-US"/>
              </w:rPr>
              <w:t>2</w:t>
            </w:r>
            <w:r w:rsidRPr="00EC7BA1">
              <w:rPr>
                <w:rFonts w:ascii="Arial" w:eastAsia="Yu Mincho" w:hAnsi="Arial" w:cs="Arial"/>
                <w:lang w:eastAsia="en-US"/>
              </w:rPr>
              <w:t>-</w:t>
            </w:r>
            <w:r w:rsidR="009B0759">
              <w:rPr>
                <w:rFonts w:ascii="Arial" w:eastAsia="Yu Mincho" w:hAnsi="Arial" w:cs="Arial"/>
                <w:lang w:eastAsia="en-US"/>
              </w:rPr>
              <w:t>14</w:t>
            </w:r>
          </w:p>
        </w:tc>
      </w:tr>
      <w:tr w:rsidR="00EC7BA1" w:rsidRPr="00EC7BA1" w14:paraId="6968B365" w14:textId="77777777" w:rsidTr="00EC7BA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48FB71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CE2D98C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5C08BE1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16C2FD2C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7750EF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EC7BA1" w:rsidRPr="00EC7BA1" w14:paraId="5E2C93DD" w14:textId="77777777" w:rsidTr="00EC7BA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B709F9" w14:textId="77777777" w:rsidR="00EC7BA1" w:rsidRPr="00EC7BA1" w:rsidRDefault="00EC7BA1" w:rsidP="00EC7BA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EC7BA1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9067EF5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Yu Mincho" w:hAnsi="Arial" w:cs="Arial"/>
                <w:b/>
                <w:noProof/>
                <w:lang w:eastAsia="en-US"/>
              </w:rPr>
            </w:pPr>
            <w:r w:rsidRPr="00EC7BA1">
              <w:rPr>
                <w:rFonts w:ascii="Arial" w:eastAsia="Yu Mincho" w:hAnsi="Arial" w:cs="Arial"/>
                <w:lang w:eastAsia="en-US"/>
              </w:rPr>
              <w:t>A</w:t>
            </w:r>
          </w:p>
        </w:tc>
        <w:tc>
          <w:tcPr>
            <w:tcW w:w="3402" w:type="dxa"/>
            <w:gridSpan w:val="5"/>
          </w:tcPr>
          <w:p w14:paraId="49414D40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693D7EB1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EC7BA1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324276" w14:textId="55738963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EC7BA1">
              <w:rPr>
                <w:rFonts w:ascii="Arial" w:eastAsia="Yu Mincho" w:hAnsi="Arial" w:cs="Arial"/>
                <w:lang w:eastAsia="en-US"/>
              </w:rPr>
              <w:t>Rel-1</w:t>
            </w:r>
            <w:r w:rsidR="009B0759">
              <w:rPr>
                <w:rFonts w:ascii="Arial" w:eastAsia="Yu Mincho" w:hAnsi="Arial" w:cs="Arial"/>
                <w:lang w:eastAsia="en-US"/>
              </w:rPr>
              <w:t>6</w:t>
            </w:r>
          </w:p>
        </w:tc>
      </w:tr>
      <w:tr w:rsidR="00EC7BA1" w:rsidRPr="00EC7BA1" w14:paraId="289A8FEE" w14:textId="77777777" w:rsidTr="00EC7BA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F316DCF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4E86F3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</w:pP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C7BA1">
              <w:rPr>
                <w:rFonts w:ascii="Arial" w:eastAsia="Yu Mincho" w:hAnsi="Arial" w:cs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 (correction)</w:t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</w:r>
            <w:r w:rsidRPr="00EC7BA1">
              <w:rPr>
                <w:rFonts w:ascii="Arial" w:eastAsia="Yu Mincho" w:hAnsi="Arial" w:cs="Arial"/>
                <w:b/>
                <w:i/>
                <w:noProof/>
                <w:sz w:val="18"/>
                <w:lang w:eastAsia="en-US"/>
              </w:rPr>
              <w:t>A</w:t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release)</w:t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</w:r>
            <w:r w:rsidRPr="00EC7BA1">
              <w:rPr>
                <w:rFonts w:ascii="Arial" w:eastAsia="Yu Mincho" w:hAnsi="Arial" w:cs="Arial"/>
                <w:b/>
                <w:i/>
                <w:noProof/>
                <w:sz w:val="18"/>
                <w:lang w:eastAsia="en-US"/>
              </w:rPr>
              <w:t>B</w:t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</w:r>
            <w:r w:rsidRPr="00EC7BA1">
              <w:rPr>
                <w:rFonts w:ascii="Arial" w:eastAsia="Yu Mincho" w:hAnsi="Arial" w:cs="Arial"/>
                <w:b/>
                <w:i/>
                <w:noProof/>
                <w:sz w:val="18"/>
                <w:lang w:eastAsia="en-US"/>
              </w:rPr>
              <w:t>C</w:t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</w:r>
            <w:r w:rsidRPr="00EC7BA1">
              <w:rPr>
                <w:rFonts w:ascii="Arial" w:eastAsia="Yu Mincho" w:hAnsi="Arial" w:cs="Arial"/>
                <w:b/>
                <w:i/>
                <w:noProof/>
                <w:sz w:val="18"/>
                <w:lang w:eastAsia="en-US"/>
              </w:rPr>
              <w:t>D</w:t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1D9BEFB9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EC7BA1">
              <w:rPr>
                <w:rFonts w:ascii="Arial" w:eastAsia="Yu Mincho" w:hAnsi="Arial" w:cs="Arial"/>
                <w:noProof/>
                <w:sz w:val="18"/>
                <w:lang w:eastAsia="en-US"/>
              </w:rPr>
              <w:t>Detailed explanations of the above categories can</w:t>
            </w:r>
            <w:r w:rsidRPr="00EC7BA1">
              <w:rPr>
                <w:rFonts w:ascii="Arial" w:eastAsia="Yu Mincho" w:hAnsi="Arial" w:cs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5" w:history="1">
              <w:r w:rsidRPr="00EC7BA1">
                <w:rPr>
                  <w:rFonts w:ascii="Arial" w:eastAsia="Yu Mincho" w:hAnsi="Arial" w:cs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C7BA1">
              <w:rPr>
                <w:rFonts w:ascii="Arial" w:eastAsia="Yu Mincho" w:hAnsi="Arial" w:cs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483EB6" w14:textId="77777777" w:rsidR="00EC7BA1" w:rsidRPr="00EC7BA1" w:rsidRDefault="00EC7BA1" w:rsidP="00EC7BA1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</w:pP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Rel-8</w:t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8)</w:t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Rel-9</w:t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9)</w:t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Rel-10</w:t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10)</w:t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Rel-11</w:t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11)</w:t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…</w:t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Rel-16</w:t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16)</w:t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Rel-17</w:t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17)</w:t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Rel-18</w:t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18)</w:t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Rel-19</w:t>
            </w:r>
            <w:r w:rsidRPr="00EC7BA1"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EC7BA1" w:rsidRPr="00EC7BA1" w14:paraId="71973E11" w14:textId="77777777" w:rsidTr="00EC7BA1">
        <w:tc>
          <w:tcPr>
            <w:tcW w:w="1843" w:type="dxa"/>
          </w:tcPr>
          <w:p w14:paraId="4C905FB3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59B43662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EC7BA1" w:rsidRPr="00EC7BA1" w14:paraId="2E804787" w14:textId="77777777" w:rsidTr="00EC7B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3504AA" w14:textId="77777777" w:rsidR="00EC7BA1" w:rsidRPr="00EC7BA1" w:rsidRDefault="00EC7BA1" w:rsidP="00EC7BA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EC7BA1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700DC93" w14:textId="3AA6FA62" w:rsidR="00EC7BA1" w:rsidRPr="00EC7BA1" w:rsidRDefault="00E94FE2" w:rsidP="00EC7BA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lang w:eastAsia="en-US"/>
              </w:rPr>
            </w:pPr>
            <w:r>
              <w:rPr>
                <w:rFonts w:ascii="Arial" w:eastAsia="新細明體" w:hAnsi="Arial" w:cs="Arial"/>
                <w:lang w:eastAsia="zh-TW"/>
              </w:rPr>
              <w:t xml:space="preserve">As per the LS R2-2300060/R4-2220837, there is no ambiguity from implementation capability perspective for the UE to indicate </w:t>
            </w:r>
            <w:r w:rsidRPr="00E94FE2">
              <w:rPr>
                <w:rFonts w:ascii="Arial" w:eastAsia="新細明體" w:hAnsi="Arial" w:cs="Arial"/>
                <w:i/>
                <w:iCs/>
                <w:lang w:eastAsia="zh-TW"/>
              </w:rPr>
              <w:t>intraBandENDC-Support</w:t>
            </w:r>
            <w:r>
              <w:rPr>
                <w:rFonts w:ascii="Arial" w:eastAsia="新細明體" w:hAnsi="Arial" w:cs="Arial"/>
                <w:lang w:eastAsia="zh-TW"/>
              </w:rPr>
              <w:t xml:space="preserve"> with ‘both’ for the support of the mixed intra-band contiguous and non-contiguous EN-DC </w:t>
            </w:r>
            <w:r w:rsidR="00E838D4">
              <w:rPr>
                <w:rFonts w:ascii="Arial" w:eastAsia="新細明體" w:hAnsi="Arial" w:cs="Arial"/>
                <w:lang w:eastAsia="zh-TW"/>
              </w:rPr>
              <w:t>configurations</w:t>
            </w:r>
            <w:r>
              <w:rPr>
                <w:rFonts w:ascii="Arial" w:eastAsia="新細明體" w:hAnsi="Arial" w:cs="Arial"/>
                <w:lang w:eastAsia="zh-TW"/>
              </w:rPr>
              <w:t xml:space="preserve"> (i.e., contiguous DL paired with contiguous/non-contiguous UL EN-DC configurations are defined in the clause 5.5B.2 and 5.5B.3 of TS 38.101-3)</w:t>
            </w:r>
            <w:r w:rsidR="00EC7BA1" w:rsidRPr="00EC7BA1">
              <w:rPr>
                <w:rFonts w:ascii="Arial" w:eastAsia="新細明體" w:hAnsi="Arial" w:cs="Arial"/>
                <w:lang w:eastAsia="zh-TW"/>
              </w:rPr>
              <w:t>.</w:t>
            </w:r>
          </w:p>
          <w:p w14:paraId="571AE60B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lang w:eastAsia="en-US"/>
              </w:rPr>
            </w:pPr>
          </w:p>
          <w:p w14:paraId="4FD160ED" w14:textId="03F5882A" w:rsidR="00EC7BA1" w:rsidRPr="00EC7BA1" w:rsidRDefault="00E94FE2" w:rsidP="00EC7BA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The expansion of support scope</w:t>
            </w:r>
            <w:r w:rsidR="00EC7BA1" w:rsidRPr="00EC7BA1">
              <w:rPr>
                <w:rFonts w:ascii="Arial" w:eastAsia="新細明體" w:hAnsi="Arial" w:cs="Arial"/>
                <w:lang w:eastAsia="zh-TW"/>
              </w:rPr>
              <w:t xml:space="preserve"> shall be captured</w:t>
            </w:r>
            <w:r w:rsidR="00747205">
              <w:rPr>
                <w:rFonts w:ascii="Arial" w:eastAsia="新細明體" w:hAnsi="Arial" w:cs="Arial"/>
                <w:lang w:eastAsia="zh-TW"/>
              </w:rPr>
              <w:t xml:space="preserve"> </w:t>
            </w:r>
            <w:r w:rsidR="00E838D4">
              <w:rPr>
                <w:rFonts w:ascii="Arial" w:eastAsia="新細明體" w:hAnsi="Arial" w:cs="Arial"/>
                <w:lang w:eastAsia="zh-TW"/>
              </w:rPr>
              <w:t>but applicable configurations are</w:t>
            </w:r>
            <w:r w:rsidR="00C4766E">
              <w:rPr>
                <w:rFonts w:ascii="Arial" w:eastAsia="新細明體" w:hAnsi="Arial" w:cs="Arial"/>
                <w:lang w:eastAsia="zh-TW"/>
              </w:rPr>
              <w:t xml:space="preserve"> always </w:t>
            </w:r>
            <w:r w:rsidR="00E838D4">
              <w:rPr>
                <w:rFonts w:ascii="Arial" w:eastAsia="新細明體" w:hAnsi="Arial" w:cs="Arial"/>
                <w:lang w:eastAsia="zh-TW"/>
              </w:rPr>
              <w:t>subject to the RAN4 specification.</w:t>
            </w:r>
          </w:p>
        </w:tc>
      </w:tr>
      <w:tr w:rsidR="00EC7BA1" w:rsidRPr="00EC7BA1" w14:paraId="620A0B3D" w14:textId="77777777" w:rsidTr="00EC7B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44E14F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845052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EC7BA1" w:rsidRPr="00EC7BA1" w14:paraId="7A287643" w14:textId="77777777" w:rsidTr="00EC7B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5E1EDE" w14:textId="77777777" w:rsidR="00EC7BA1" w:rsidRPr="00EC7BA1" w:rsidRDefault="00EC7BA1" w:rsidP="00EC7BA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EC7BA1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A340310" w14:textId="33B8DB8D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noProof/>
                <w:lang w:eastAsia="zh-TW"/>
              </w:rPr>
            </w:pPr>
            <w:r w:rsidRPr="00EC7BA1">
              <w:rPr>
                <w:rFonts w:ascii="Arial" w:eastAsia="新細明體" w:hAnsi="Arial" w:cs="Arial"/>
                <w:noProof/>
                <w:lang w:eastAsia="zh-TW"/>
              </w:rPr>
              <w:t>4.2.7.</w:t>
            </w:r>
            <w:r w:rsidR="00337436">
              <w:rPr>
                <w:rFonts w:ascii="Arial" w:eastAsia="新細明體" w:hAnsi="Arial" w:cs="Arial"/>
                <w:noProof/>
                <w:lang w:eastAsia="zh-TW"/>
              </w:rPr>
              <w:t>9</w:t>
            </w:r>
            <w:r w:rsidRPr="00EC7BA1">
              <w:rPr>
                <w:rFonts w:ascii="Arial" w:eastAsia="新細明體" w:hAnsi="Arial" w:cs="Arial"/>
                <w:noProof/>
                <w:lang w:eastAsia="zh-TW"/>
              </w:rPr>
              <w:t xml:space="preserve">  </w:t>
            </w:r>
            <w:r w:rsidR="00337436">
              <w:rPr>
                <w:rFonts w:ascii="Arial" w:eastAsia="新細明體" w:hAnsi="Arial" w:cs="Arial"/>
                <w:i/>
                <w:iCs/>
                <w:noProof/>
                <w:lang w:eastAsia="zh-TW"/>
              </w:rPr>
              <w:t>MRDC-Parameters</w:t>
            </w:r>
          </w:p>
          <w:p w14:paraId="58663FA6" w14:textId="3876DC08" w:rsidR="00EC7BA1" w:rsidRPr="00EC7BA1" w:rsidRDefault="00337436" w:rsidP="00EC7BA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noProof/>
                <w:lang w:eastAsia="zh-TW"/>
              </w:rPr>
            </w:pPr>
            <w:r w:rsidRPr="00337436">
              <w:rPr>
                <w:rFonts w:ascii="Arial" w:eastAsia="Yu Mincho" w:hAnsi="Arial" w:cs="Arial"/>
                <w:b/>
                <w:i/>
                <w:lang w:eastAsia="en-US"/>
              </w:rPr>
              <w:t>intraBandENDC-Support</w:t>
            </w:r>
          </w:p>
          <w:p w14:paraId="65A4B50B" w14:textId="481FEAD1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noProof/>
                <w:lang w:eastAsia="zh-TW"/>
              </w:rPr>
            </w:pPr>
            <w:r w:rsidRPr="00EC7BA1">
              <w:rPr>
                <w:rFonts w:ascii="Arial" w:eastAsia="新細明體" w:hAnsi="Arial" w:cs="Arial"/>
                <w:noProof/>
                <w:lang w:eastAsia="zh-TW"/>
              </w:rPr>
              <w:t xml:space="preserve">Add </w:t>
            </w:r>
            <w:r w:rsidR="00E838D4">
              <w:rPr>
                <w:rFonts w:ascii="Arial" w:eastAsia="新細明體" w:hAnsi="Arial" w:cs="Arial"/>
                <w:noProof/>
                <w:lang w:eastAsia="zh-TW"/>
              </w:rPr>
              <w:t xml:space="preserve">IE description to calrify that </w:t>
            </w:r>
            <w:r w:rsidR="00E838D4">
              <w:rPr>
                <w:rFonts w:ascii="Arial" w:eastAsia="新細明體" w:hAnsi="Arial" w:cs="Arial"/>
                <w:lang w:eastAsia="zh-TW"/>
              </w:rPr>
              <w:t>the mixed intra-band contiguous and non-contiguous EN-DC configurations are also supported while indicating ‘both’</w:t>
            </w:r>
            <w:r w:rsidRPr="00EC7BA1">
              <w:rPr>
                <w:rFonts w:ascii="Arial" w:eastAsia="新細明體" w:hAnsi="Arial" w:cs="Arial"/>
                <w:noProof/>
                <w:lang w:eastAsia="zh-TW"/>
              </w:rPr>
              <w:t>.</w:t>
            </w:r>
          </w:p>
          <w:p w14:paraId="7AC25CDB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noProof/>
                <w:lang w:eastAsia="zh-TW"/>
              </w:rPr>
            </w:pPr>
          </w:p>
          <w:p w14:paraId="0D71330D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b/>
                <w:lang w:eastAsia="en-US"/>
              </w:rPr>
            </w:pPr>
            <w:r w:rsidRPr="00EC7BA1">
              <w:rPr>
                <w:rFonts w:ascii="Arial" w:eastAsia="Yu Mincho" w:hAnsi="Arial" w:cs="Arial"/>
                <w:b/>
                <w:lang w:eastAsia="en-US"/>
              </w:rPr>
              <w:t>Impact analysis</w:t>
            </w:r>
          </w:p>
          <w:p w14:paraId="4AC02601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u w:val="single"/>
                <w:lang w:eastAsia="zh-TW"/>
              </w:rPr>
            </w:pPr>
            <w:r w:rsidRPr="00EC7BA1">
              <w:rPr>
                <w:rFonts w:ascii="Arial" w:eastAsia="新細明體" w:hAnsi="Arial" w:cs="Arial"/>
                <w:u w:val="single"/>
                <w:lang w:eastAsia="zh-TW"/>
              </w:rPr>
              <w:t>Impacted 5G architecture options:</w:t>
            </w:r>
          </w:p>
          <w:p w14:paraId="487EDB9D" w14:textId="75E93E1B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lang w:eastAsia="zh-TW"/>
              </w:rPr>
            </w:pPr>
            <w:r w:rsidRPr="00EC7BA1">
              <w:rPr>
                <w:rFonts w:ascii="Arial" w:eastAsia="新細明體" w:hAnsi="Arial" w:cs="Arial"/>
                <w:lang w:eastAsia="zh-TW"/>
              </w:rPr>
              <w:t>(NG)EN-DC</w:t>
            </w:r>
          </w:p>
          <w:p w14:paraId="45BBFB6A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u w:val="single"/>
                <w:lang w:eastAsia="en-US"/>
              </w:rPr>
            </w:pPr>
          </w:p>
          <w:p w14:paraId="57A8E221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lang w:eastAsia="en-US"/>
              </w:rPr>
            </w:pPr>
            <w:r w:rsidRPr="00EC7BA1">
              <w:rPr>
                <w:rFonts w:ascii="Arial" w:eastAsia="Yu Mincho" w:hAnsi="Arial" w:cs="Arial"/>
                <w:u w:val="single"/>
                <w:lang w:eastAsia="en-US"/>
              </w:rPr>
              <w:t>Impacted functionality</w:t>
            </w:r>
            <w:r w:rsidRPr="00EC7BA1">
              <w:rPr>
                <w:rFonts w:ascii="Arial" w:eastAsia="Yu Mincho" w:hAnsi="Arial" w:cs="Arial"/>
                <w:lang w:eastAsia="en-US"/>
              </w:rPr>
              <w:t>:</w:t>
            </w:r>
          </w:p>
          <w:p w14:paraId="04F7F6EA" w14:textId="5A95A109" w:rsidR="00EC7BA1" w:rsidRPr="00EC7BA1" w:rsidRDefault="00337436" w:rsidP="00EC7BA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 w:cs="Arial"/>
                <w:lang w:eastAsia="en-US"/>
              </w:rPr>
            </w:pPr>
            <w:r>
              <w:rPr>
                <w:rFonts w:ascii="Arial" w:eastAsia="Malgun Gothic" w:hAnsi="Arial" w:cs="Arial"/>
                <w:lang w:eastAsia="en-US"/>
              </w:rPr>
              <w:t>UE capability</w:t>
            </w:r>
            <w:r w:rsidR="00FD1A6F">
              <w:rPr>
                <w:rFonts w:ascii="Arial" w:eastAsia="Malgun Gothic" w:hAnsi="Arial" w:cs="Arial"/>
                <w:lang w:eastAsia="en-US"/>
              </w:rPr>
              <w:t xml:space="preserve"> signalling</w:t>
            </w:r>
          </w:p>
          <w:p w14:paraId="37C82A34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lang w:eastAsia="en-US"/>
              </w:rPr>
            </w:pPr>
          </w:p>
          <w:p w14:paraId="1507D367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u w:val="single"/>
                <w:lang w:eastAsia="en-US"/>
              </w:rPr>
            </w:pPr>
            <w:r w:rsidRPr="00EC7BA1">
              <w:rPr>
                <w:rFonts w:ascii="Arial" w:eastAsia="Yu Mincho" w:hAnsi="Arial" w:cs="Arial"/>
                <w:u w:val="single"/>
                <w:lang w:eastAsia="en-US"/>
              </w:rPr>
              <w:t xml:space="preserve">Inter-operability: </w:t>
            </w:r>
          </w:p>
          <w:p w14:paraId="6845C6F8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u w:val="single"/>
                <w:lang w:eastAsia="en-US"/>
              </w:rPr>
            </w:pPr>
          </w:p>
          <w:p w14:paraId="57EF0CE8" w14:textId="4F5E9AB1" w:rsidR="00EC7BA1" w:rsidRPr="00EC7BA1" w:rsidRDefault="00EC7BA1" w:rsidP="00EC7BA1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 w:line="256" w:lineRule="auto"/>
              <w:ind w:left="478" w:hanging="284"/>
              <w:textAlignment w:val="auto"/>
              <w:rPr>
                <w:rFonts w:ascii="Arial" w:eastAsia="Malgun Gothic" w:hAnsi="Arial" w:cs="Arial"/>
                <w:lang w:eastAsia="en-US"/>
              </w:rPr>
            </w:pPr>
            <w:r w:rsidRPr="00EC7BA1">
              <w:rPr>
                <w:rFonts w:ascii="Arial" w:eastAsia="Malgun Gothic" w:hAnsi="Arial" w:cs="Arial"/>
                <w:lang w:eastAsia="en-US"/>
              </w:rPr>
              <w:t xml:space="preserve">If the UE is implemented according to the CR and the network is not, network may not </w:t>
            </w:r>
            <w:r w:rsidR="00BF5EE8">
              <w:rPr>
                <w:rFonts w:ascii="Arial" w:eastAsia="Malgun Gothic" w:hAnsi="Arial" w:cs="Arial"/>
                <w:lang w:eastAsia="en-US"/>
              </w:rPr>
              <w:t>configure the mixed intra-band contiguous and non-contiguous EN-DC band combination</w:t>
            </w:r>
            <w:r w:rsidR="00BF5EE8" w:rsidRPr="00EC7BA1">
              <w:rPr>
                <w:rFonts w:ascii="Arial" w:eastAsia="Malgun Gothic" w:hAnsi="Arial" w:cs="Arial"/>
                <w:lang w:eastAsia="en-US"/>
              </w:rPr>
              <w:t>, there is no inter-operability problem</w:t>
            </w:r>
            <w:r w:rsidRPr="00EC7BA1">
              <w:rPr>
                <w:rFonts w:ascii="Arial" w:eastAsia="Malgun Gothic" w:hAnsi="Arial" w:cs="Arial"/>
                <w:lang w:eastAsia="en-US"/>
              </w:rPr>
              <w:t>.</w:t>
            </w:r>
          </w:p>
          <w:p w14:paraId="08CF00F1" w14:textId="45CEFB4F" w:rsidR="00EC7BA1" w:rsidRPr="00EC7BA1" w:rsidRDefault="00EC7BA1" w:rsidP="00EC7BA1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 w:line="256" w:lineRule="auto"/>
              <w:ind w:left="478" w:hanging="284"/>
              <w:textAlignment w:val="auto"/>
              <w:rPr>
                <w:rFonts w:ascii="Arial" w:eastAsia="Malgun Gothic" w:hAnsi="Arial" w:cs="Arial"/>
                <w:lang w:eastAsia="en-US"/>
              </w:rPr>
            </w:pPr>
            <w:r w:rsidRPr="00EC7BA1">
              <w:rPr>
                <w:rFonts w:ascii="Arial" w:eastAsia="Malgun Gothic" w:hAnsi="Arial" w:cs="Arial"/>
                <w:lang w:eastAsia="en-US"/>
              </w:rPr>
              <w:t>If the network is implement</w:t>
            </w:r>
            <w:r w:rsidRPr="00EC7BA1">
              <w:rPr>
                <w:rFonts w:ascii="Arial" w:eastAsia="SimSun" w:hAnsi="Arial" w:cs="Arial"/>
                <w:lang w:val="en-US" w:eastAsia="zh-CN"/>
              </w:rPr>
              <w:t>e</w:t>
            </w:r>
            <w:r w:rsidRPr="00EC7BA1">
              <w:rPr>
                <w:rFonts w:ascii="Arial" w:eastAsia="Malgun Gothic" w:hAnsi="Arial" w:cs="Arial"/>
                <w:lang w:eastAsia="en-US"/>
              </w:rPr>
              <w:t xml:space="preserve">d according to the CR and the UE is not, </w:t>
            </w:r>
            <w:r w:rsidR="00BF5EE8">
              <w:rPr>
                <w:rFonts w:ascii="Arial" w:eastAsia="Malgun Gothic" w:hAnsi="Arial" w:cs="Arial"/>
                <w:lang w:eastAsia="en-US"/>
              </w:rPr>
              <w:t>the network could configure the mixed intra-band contiguous and non-</w:t>
            </w:r>
            <w:r w:rsidR="00BF5EE8">
              <w:rPr>
                <w:rFonts w:ascii="Arial" w:eastAsia="Malgun Gothic" w:hAnsi="Arial" w:cs="Arial"/>
                <w:lang w:eastAsia="en-US"/>
              </w:rPr>
              <w:lastRenderedPageBreak/>
              <w:t>contiguous EN-DC band combination</w:t>
            </w:r>
            <w:r w:rsidR="00BF5EE8" w:rsidRPr="00EC7BA1">
              <w:rPr>
                <w:rFonts w:ascii="Arial" w:eastAsia="Malgun Gothic" w:hAnsi="Arial" w:cs="Arial"/>
                <w:lang w:eastAsia="en-US"/>
              </w:rPr>
              <w:t xml:space="preserve"> </w:t>
            </w:r>
            <w:r w:rsidR="00BF5EE8">
              <w:rPr>
                <w:rFonts w:ascii="Arial" w:eastAsia="Malgun Gothic" w:hAnsi="Arial" w:cs="Arial"/>
                <w:lang w:eastAsia="en-US"/>
              </w:rPr>
              <w:t>which is not supported by the UE. There is an i</w:t>
            </w:r>
            <w:r w:rsidRPr="00EC7BA1">
              <w:rPr>
                <w:rFonts w:ascii="Arial" w:eastAsia="Malgun Gothic" w:hAnsi="Arial" w:cs="Arial"/>
                <w:lang w:eastAsia="en-US"/>
              </w:rPr>
              <w:t>nter-operability problem</w:t>
            </w:r>
            <w:r w:rsidR="00BF5EE8">
              <w:rPr>
                <w:rFonts w:ascii="Arial" w:eastAsia="Malgun Gothic" w:hAnsi="Arial" w:cs="Arial"/>
                <w:lang w:eastAsia="en-US"/>
              </w:rPr>
              <w:t xml:space="preserve"> then</w:t>
            </w:r>
            <w:r w:rsidRPr="00EC7BA1">
              <w:rPr>
                <w:rFonts w:ascii="Arial" w:eastAsia="Malgun Gothic" w:hAnsi="Arial" w:cs="Arial"/>
                <w:lang w:eastAsia="en-US"/>
              </w:rPr>
              <w:t>.</w:t>
            </w:r>
          </w:p>
          <w:p w14:paraId="0863DD2B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noProof/>
                <w:lang w:eastAsia="en-US"/>
              </w:rPr>
            </w:pPr>
          </w:p>
        </w:tc>
      </w:tr>
      <w:tr w:rsidR="00EC7BA1" w:rsidRPr="00EC7BA1" w14:paraId="2116F023" w14:textId="77777777" w:rsidTr="00EC7B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4DD8A7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7D89A9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EC7BA1" w:rsidRPr="00EC7BA1" w14:paraId="03FA1119" w14:textId="77777777" w:rsidTr="00EC7B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073D18" w14:textId="77777777" w:rsidR="00EC7BA1" w:rsidRPr="00EC7BA1" w:rsidRDefault="00EC7BA1" w:rsidP="00EC7BA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EC7BA1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8BF750C" w14:textId="63759852" w:rsidR="00EC7BA1" w:rsidRPr="00EC7BA1" w:rsidRDefault="006E3749" w:rsidP="00EC7BA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eastAsia="Yu Mincho" w:hAnsi="Arial" w:cs="Arial"/>
                <w:noProof/>
                <w:lang w:eastAsia="zh-TW"/>
              </w:rPr>
              <w:t>Mixed intra-band contiguous and non-contiguous EN-DC configurations are not supported by capability siganling</w:t>
            </w:r>
            <w:r w:rsidR="00EC7BA1" w:rsidRPr="00EC7BA1">
              <w:rPr>
                <w:rFonts w:ascii="Arial" w:eastAsia="Yu Mincho" w:hAnsi="Arial" w:cs="Arial"/>
                <w:noProof/>
                <w:lang w:eastAsia="zh-TW"/>
              </w:rPr>
              <w:t>.</w:t>
            </w:r>
          </w:p>
        </w:tc>
      </w:tr>
      <w:tr w:rsidR="00EC7BA1" w:rsidRPr="00EC7BA1" w14:paraId="3EC86BC8" w14:textId="77777777" w:rsidTr="00EC7BA1">
        <w:tc>
          <w:tcPr>
            <w:tcW w:w="2694" w:type="dxa"/>
            <w:gridSpan w:val="2"/>
          </w:tcPr>
          <w:p w14:paraId="2B6EA75A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4F16F52C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EC7BA1" w:rsidRPr="00EC7BA1" w14:paraId="7BAFDEA8" w14:textId="77777777" w:rsidTr="00EC7B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DBA67C" w14:textId="77777777" w:rsidR="00EC7BA1" w:rsidRPr="00EC7BA1" w:rsidRDefault="00EC7BA1" w:rsidP="00EC7BA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EC7BA1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8E99D1" w14:textId="303D9079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新細明體" w:hAnsi="Arial" w:cs="Arial"/>
                <w:noProof/>
                <w:lang w:eastAsia="zh-TW"/>
              </w:rPr>
            </w:pPr>
            <w:r w:rsidRPr="00EC7BA1">
              <w:rPr>
                <w:rFonts w:ascii="Arial" w:eastAsia="新細明體" w:hAnsi="Arial" w:cs="Arial"/>
                <w:noProof/>
                <w:lang w:eastAsia="zh-TW"/>
              </w:rPr>
              <w:t>4.2.7.</w:t>
            </w:r>
            <w:r w:rsidR="006E3749">
              <w:rPr>
                <w:rFonts w:ascii="Arial" w:eastAsia="新細明體" w:hAnsi="Arial" w:cs="Arial"/>
                <w:noProof/>
                <w:lang w:eastAsia="zh-TW"/>
              </w:rPr>
              <w:t>9</w:t>
            </w:r>
          </w:p>
        </w:tc>
      </w:tr>
      <w:tr w:rsidR="00EC7BA1" w:rsidRPr="00EC7BA1" w14:paraId="44B50034" w14:textId="77777777" w:rsidTr="00EC7B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FDDD47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1EA537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EC7BA1" w:rsidRPr="00EC7BA1" w14:paraId="220BD366" w14:textId="77777777" w:rsidTr="00EC7B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D5A0D5" w14:textId="77777777" w:rsidR="00EC7BA1" w:rsidRPr="00EC7BA1" w:rsidRDefault="00EC7BA1" w:rsidP="00EC7BA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87F255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  <w:r w:rsidRPr="00EC7BA1">
              <w:rPr>
                <w:rFonts w:ascii="Arial" w:eastAsia="Yu Mincho" w:hAnsi="Arial" w:cs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87089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  <w:r w:rsidRPr="00EC7BA1">
              <w:rPr>
                <w:rFonts w:ascii="Arial" w:eastAsia="Yu Mincho" w:hAnsi="Arial" w:cs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47B20073" w14:textId="77777777" w:rsidR="00EC7BA1" w:rsidRPr="00EC7BA1" w:rsidRDefault="00EC7BA1" w:rsidP="00EC7BA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C81CF6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</w:tr>
      <w:tr w:rsidR="00EC7BA1" w:rsidRPr="00EC7BA1" w14:paraId="7DBDB40A" w14:textId="77777777" w:rsidTr="00EC7B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B9B537" w14:textId="77777777" w:rsidR="00EC7BA1" w:rsidRPr="00EC7BA1" w:rsidRDefault="00EC7BA1" w:rsidP="00EC7BA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EC7BA1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169CB90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2B2F8DA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zh-TW"/>
              </w:rPr>
            </w:pPr>
            <w:r w:rsidRPr="00EC7BA1">
              <w:rPr>
                <w:rFonts w:ascii="Arial" w:eastAsia="Yu Mincho" w:hAnsi="Arial" w:cs="Arial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7019D1C" w14:textId="77777777" w:rsidR="00EC7BA1" w:rsidRPr="00EC7BA1" w:rsidRDefault="00EC7BA1" w:rsidP="00EC7BA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EC7BA1">
              <w:rPr>
                <w:rFonts w:ascii="Arial" w:eastAsia="Yu Mincho" w:hAnsi="Arial" w:cs="Arial"/>
                <w:noProof/>
                <w:lang w:eastAsia="en-US"/>
              </w:rPr>
              <w:t xml:space="preserve"> Other core specifications</w:t>
            </w:r>
            <w:r w:rsidRPr="00EC7BA1">
              <w:rPr>
                <w:rFonts w:ascii="Arial" w:eastAsia="Yu Mincho" w:hAnsi="Arial" w:cs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F51F46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EC7BA1">
              <w:rPr>
                <w:rFonts w:ascii="Arial" w:eastAsia="Yu Mincho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EC7BA1" w:rsidRPr="00EC7BA1" w14:paraId="16F85D10" w14:textId="77777777" w:rsidTr="00EC7B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B0EE3F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EC7BA1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BB0E897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CD7AC84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zh-TW"/>
              </w:rPr>
            </w:pPr>
            <w:r w:rsidRPr="00EC7BA1">
              <w:rPr>
                <w:rFonts w:ascii="Arial" w:eastAsia="Yu Mincho" w:hAnsi="Arial" w:cs="Arial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9021E9E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EC7BA1">
              <w:rPr>
                <w:rFonts w:ascii="Arial" w:eastAsia="Yu Mincho" w:hAnsi="Arial" w:cs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5D64FF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EC7BA1">
              <w:rPr>
                <w:rFonts w:ascii="Arial" w:eastAsia="Yu Mincho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EC7BA1" w:rsidRPr="00EC7BA1" w14:paraId="7C5A12C1" w14:textId="77777777" w:rsidTr="00EC7B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16DACB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EC7BA1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D48F7C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9917DE9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caps/>
                <w:noProof/>
                <w:lang w:eastAsia="zh-TW"/>
              </w:rPr>
            </w:pPr>
            <w:r w:rsidRPr="00EC7BA1">
              <w:rPr>
                <w:rFonts w:ascii="Arial" w:eastAsia="Yu Mincho" w:hAnsi="Arial" w:cs="Arial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D9822D7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EC7BA1">
              <w:rPr>
                <w:rFonts w:ascii="Arial" w:eastAsia="Yu Mincho" w:hAnsi="Arial" w:cs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7D9215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  <w:r w:rsidRPr="00EC7BA1">
              <w:rPr>
                <w:rFonts w:ascii="Arial" w:eastAsia="Yu Mincho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EC7BA1" w:rsidRPr="00EC7BA1" w14:paraId="2239C3D5" w14:textId="77777777" w:rsidTr="00EC7B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8E823B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26DEAF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</w:tr>
      <w:tr w:rsidR="00EC7BA1" w:rsidRPr="00EC7BA1" w14:paraId="2EF636DB" w14:textId="77777777" w:rsidTr="00EC7BA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D1A7735" w14:textId="77777777" w:rsidR="00EC7BA1" w:rsidRPr="00EC7BA1" w:rsidRDefault="00EC7BA1" w:rsidP="00EC7BA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EC7BA1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BE1E8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</w:tr>
      <w:tr w:rsidR="00EC7BA1" w:rsidRPr="00EC7BA1" w14:paraId="0A729912" w14:textId="77777777" w:rsidTr="00EC7BA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A34487" w14:textId="77777777" w:rsidR="00EC7BA1" w:rsidRPr="00EC7BA1" w:rsidRDefault="00EC7BA1" w:rsidP="00EC7BA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088C822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EC7BA1" w:rsidRPr="00EC7BA1" w14:paraId="43CAD384" w14:textId="77777777" w:rsidTr="00EC7B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966FD69" w14:textId="77777777" w:rsidR="00EC7BA1" w:rsidRPr="00EC7BA1" w:rsidRDefault="00EC7BA1" w:rsidP="00EC7BA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 w:rsidRPr="00EC7BA1"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1495FD" w14:textId="77777777" w:rsidR="00EC7BA1" w:rsidRPr="00EC7BA1" w:rsidRDefault="00EC7BA1" w:rsidP="00EC7BA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Yu Mincho" w:hAnsi="Arial" w:cs="Arial"/>
                <w:noProof/>
                <w:lang w:eastAsia="en-US"/>
              </w:rPr>
            </w:pPr>
          </w:p>
        </w:tc>
      </w:tr>
    </w:tbl>
    <w:p w14:paraId="5721492A" w14:textId="77777777" w:rsidR="00EC7BA1" w:rsidRPr="00EC7BA1" w:rsidRDefault="00EC7BA1" w:rsidP="00EC7BA1">
      <w:pPr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noProof/>
          <w:sz w:val="8"/>
          <w:szCs w:val="8"/>
          <w:lang w:eastAsia="en-US"/>
        </w:rPr>
      </w:pPr>
    </w:p>
    <w:p w14:paraId="7C6C27AA" w14:textId="77777777" w:rsidR="00A43323" w:rsidRPr="0092622D" w:rsidRDefault="00A43323" w:rsidP="006323BD">
      <w:pPr>
        <w:rPr>
          <w:rFonts w:ascii="Arial" w:hAnsi="Arial"/>
        </w:rPr>
      </w:pPr>
    </w:p>
    <w:p w14:paraId="2B227F60" w14:textId="77777777" w:rsidR="00F94E4A" w:rsidRDefault="00F94E4A" w:rsidP="00F94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</w:pPr>
      <w:bookmarkStart w:id="1" w:name="_Toc12750901"/>
      <w:bookmarkStart w:id="2" w:name="_Toc29382265"/>
      <w:bookmarkStart w:id="3" w:name="_Toc37093382"/>
      <w:bookmarkStart w:id="4" w:name="_Toc37238658"/>
      <w:bookmarkStart w:id="5" w:name="_Toc37238772"/>
      <w:bookmarkStart w:id="6" w:name="_Toc46488668"/>
      <w:bookmarkStart w:id="7" w:name="_Toc52574089"/>
      <w:bookmarkStart w:id="8" w:name="_Toc52574175"/>
      <w:bookmarkStart w:id="9" w:name="_Toc124537391"/>
      <w:r>
        <w:t>Beginning of first change</w:t>
      </w:r>
    </w:p>
    <w:p w14:paraId="5C3AB119" w14:textId="77777777" w:rsidR="00A43323" w:rsidRPr="0092622D" w:rsidRDefault="00A43323" w:rsidP="00D14891">
      <w:pPr>
        <w:pStyle w:val="4"/>
      </w:pPr>
      <w:r w:rsidRPr="0092622D">
        <w:lastRenderedPageBreak/>
        <w:t>4.2.7.9</w:t>
      </w:r>
      <w:r w:rsidRPr="0092622D">
        <w:tab/>
      </w:r>
      <w:r w:rsidRPr="0092622D">
        <w:rPr>
          <w:i/>
        </w:rPr>
        <w:t>MRDC-Parameters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92622D" w:rsidRPr="0092622D" w14:paraId="4A13CBB6" w14:textId="77777777" w:rsidTr="0026000E">
        <w:trPr>
          <w:cantSplit/>
          <w:tblHeader/>
        </w:trPr>
        <w:tc>
          <w:tcPr>
            <w:tcW w:w="6917" w:type="dxa"/>
          </w:tcPr>
          <w:p w14:paraId="52A8EE2A" w14:textId="77777777" w:rsidR="00A43323" w:rsidRPr="0092622D" w:rsidRDefault="00A43323" w:rsidP="00D14891">
            <w:pPr>
              <w:pStyle w:val="TAH"/>
            </w:pPr>
            <w:r w:rsidRPr="0092622D">
              <w:lastRenderedPageBreak/>
              <w:t>Definitions for parameters</w:t>
            </w:r>
          </w:p>
        </w:tc>
        <w:tc>
          <w:tcPr>
            <w:tcW w:w="709" w:type="dxa"/>
          </w:tcPr>
          <w:p w14:paraId="35C5922E" w14:textId="77777777" w:rsidR="00A43323" w:rsidRPr="0092622D" w:rsidRDefault="00A43323" w:rsidP="00D14891">
            <w:pPr>
              <w:pStyle w:val="TAH"/>
            </w:pPr>
            <w:r w:rsidRPr="0092622D">
              <w:t>Per</w:t>
            </w:r>
          </w:p>
        </w:tc>
        <w:tc>
          <w:tcPr>
            <w:tcW w:w="567" w:type="dxa"/>
          </w:tcPr>
          <w:p w14:paraId="7785CF24" w14:textId="77777777" w:rsidR="00A43323" w:rsidRPr="0092622D" w:rsidRDefault="00A43323" w:rsidP="00D14891">
            <w:pPr>
              <w:pStyle w:val="TAH"/>
            </w:pPr>
            <w:r w:rsidRPr="0092622D">
              <w:t>M</w:t>
            </w:r>
          </w:p>
        </w:tc>
        <w:tc>
          <w:tcPr>
            <w:tcW w:w="709" w:type="dxa"/>
          </w:tcPr>
          <w:p w14:paraId="63688F83" w14:textId="77777777" w:rsidR="00A43323" w:rsidRPr="0092622D" w:rsidRDefault="00A43323" w:rsidP="00D14891">
            <w:pPr>
              <w:pStyle w:val="TAH"/>
            </w:pPr>
            <w:r w:rsidRPr="0092622D">
              <w:t>FDD</w:t>
            </w:r>
            <w:r w:rsidR="0062184B" w:rsidRPr="0092622D">
              <w:t>-</w:t>
            </w:r>
            <w:r w:rsidRPr="0092622D">
              <w:t>TDD</w:t>
            </w:r>
          </w:p>
          <w:p w14:paraId="3D56831C" w14:textId="77777777" w:rsidR="00A43323" w:rsidRPr="0092622D" w:rsidRDefault="00A43323" w:rsidP="00D14891">
            <w:pPr>
              <w:pStyle w:val="TAH"/>
            </w:pPr>
            <w:r w:rsidRPr="0092622D">
              <w:t>DIFF</w:t>
            </w:r>
          </w:p>
        </w:tc>
        <w:tc>
          <w:tcPr>
            <w:tcW w:w="728" w:type="dxa"/>
          </w:tcPr>
          <w:p w14:paraId="3AF09FF1" w14:textId="77777777" w:rsidR="00A43323" w:rsidRPr="0092622D" w:rsidRDefault="00A43323" w:rsidP="00D14891">
            <w:pPr>
              <w:pStyle w:val="TAH"/>
            </w:pPr>
            <w:r w:rsidRPr="0092622D">
              <w:t>FR1</w:t>
            </w:r>
            <w:r w:rsidR="00B1646F" w:rsidRPr="0092622D">
              <w:t>-</w:t>
            </w:r>
            <w:r w:rsidRPr="0092622D">
              <w:t>FR2</w:t>
            </w:r>
          </w:p>
          <w:p w14:paraId="3C34A111" w14:textId="77777777" w:rsidR="00A43323" w:rsidRPr="0092622D" w:rsidRDefault="00A43323" w:rsidP="00D14891">
            <w:pPr>
              <w:pStyle w:val="TAH"/>
            </w:pPr>
            <w:r w:rsidRPr="0092622D">
              <w:t>DIFF</w:t>
            </w:r>
          </w:p>
        </w:tc>
      </w:tr>
      <w:tr w:rsidR="0092622D" w:rsidRPr="0092622D" w14:paraId="13D6A464" w14:textId="77777777" w:rsidTr="0026000E">
        <w:trPr>
          <w:cantSplit/>
          <w:tblHeader/>
        </w:trPr>
        <w:tc>
          <w:tcPr>
            <w:tcW w:w="6917" w:type="dxa"/>
          </w:tcPr>
          <w:p w14:paraId="747AEA58" w14:textId="77777777" w:rsidR="00A43323" w:rsidRPr="0092622D" w:rsidRDefault="00A43323" w:rsidP="00D14891">
            <w:pPr>
              <w:pStyle w:val="TAL"/>
              <w:rPr>
                <w:b/>
                <w:i/>
              </w:rPr>
            </w:pPr>
            <w:r w:rsidRPr="0092622D">
              <w:rPr>
                <w:b/>
                <w:i/>
              </w:rPr>
              <w:t>asyncIntraBandENDC</w:t>
            </w:r>
          </w:p>
          <w:p w14:paraId="088BD4FE" w14:textId="77777777" w:rsidR="00C12CA7" w:rsidRPr="0092622D" w:rsidRDefault="00A43323" w:rsidP="00C12CA7">
            <w:pPr>
              <w:pStyle w:val="TAL"/>
            </w:pPr>
            <w:r w:rsidRPr="0092622D">
              <w:t xml:space="preserve">Indicates whether the UE supports asynchronous FDD-FDD intra-band </w:t>
            </w:r>
            <w:r w:rsidR="000D4F14" w:rsidRPr="0092622D">
              <w:rPr>
                <w:szCs w:val="22"/>
              </w:rPr>
              <w:t>(NG)</w:t>
            </w:r>
            <w:r w:rsidRPr="0092622D">
              <w:t xml:space="preserve">EN-DC with MRTD and MTTD as specified in </w:t>
            </w:r>
            <w:r w:rsidR="00E77E23" w:rsidRPr="0092622D">
              <w:t>clause 7.5 and 7.6 of TS 38.133 [5]</w:t>
            </w:r>
            <w:r w:rsidRPr="0092622D">
              <w:t xml:space="preserve">. If </w:t>
            </w:r>
            <w:r w:rsidR="00A773BB" w:rsidRPr="0092622D">
              <w:t>asynchronous</w:t>
            </w:r>
            <w:r w:rsidRPr="0092622D">
              <w:t xml:space="preserve"> FDD-FDD intra-band </w:t>
            </w:r>
            <w:r w:rsidR="000D4F14" w:rsidRPr="0092622D">
              <w:rPr>
                <w:szCs w:val="22"/>
              </w:rPr>
              <w:t>(NG)</w:t>
            </w:r>
            <w:r w:rsidRPr="0092622D">
              <w:t>EN-DC</w:t>
            </w:r>
            <w:r w:rsidR="00A773BB" w:rsidRPr="0092622D">
              <w:t xml:space="preserve"> is not supported</w:t>
            </w:r>
            <w:r w:rsidRPr="0092622D">
              <w:t xml:space="preserve">, the UE supports only synchronous FDD-FDD intra-band </w:t>
            </w:r>
            <w:r w:rsidR="000D4F14" w:rsidRPr="0092622D">
              <w:rPr>
                <w:szCs w:val="22"/>
              </w:rPr>
              <w:t>(NG)</w:t>
            </w:r>
            <w:r w:rsidRPr="0092622D">
              <w:t>EN-DC.</w:t>
            </w:r>
          </w:p>
          <w:p w14:paraId="7776C8A5" w14:textId="77777777" w:rsidR="00C12CA7" w:rsidRPr="0092622D" w:rsidRDefault="00C12CA7" w:rsidP="00780E06">
            <w:pPr>
              <w:pStyle w:val="af1"/>
              <w:spacing w:after="0"/>
            </w:pPr>
          </w:p>
          <w:p w14:paraId="22FC60DF" w14:textId="2C9D2FC0" w:rsidR="00C12CA7" w:rsidRPr="0092622D" w:rsidRDefault="00C12CA7" w:rsidP="00C12C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2622D">
              <w:rPr>
                <w:rFonts w:cs="Arial"/>
                <w:szCs w:val="18"/>
              </w:rPr>
              <w:t>This capability applies to</w:t>
            </w:r>
            <w:r w:rsidRPr="0092622D">
              <w:rPr>
                <w:rFonts w:cs="Arial"/>
                <w:szCs w:val="18"/>
                <w:lang w:eastAsia="zh-CN"/>
              </w:rPr>
              <w:t>:</w:t>
            </w:r>
          </w:p>
          <w:p w14:paraId="68D8A84E" w14:textId="77777777" w:rsidR="00C12CA7" w:rsidRPr="0092622D" w:rsidRDefault="00C12CA7" w:rsidP="00C12CA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622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2622D">
              <w:rPr>
                <w:rFonts w:ascii="Arial" w:hAnsi="Arial" w:cs="Arial"/>
                <w:sz w:val="18"/>
                <w:szCs w:val="18"/>
              </w:rPr>
              <w:tab/>
              <w:t>Intra-band (NG)EN-DC combination without additional inter-band NR and LTE CA component;</w:t>
            </w:r>
          </w:p>
          <w:p w14:paraId="17D35F41" w14:textId="77777777" w:rsidR="00C12CA7" w:rsidRPr="0092622D" w:rsidRDefault="00C12CA7" w:rsidP="00C12CA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622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2622D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</w:t>
            </w:r>
            <w:r w:rsidRPr="0092622D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92622D">
              <w:rPr>
                <w:rFonts w:ascii="Arial" w:hAnsi="Arial" w:cs="Arial"/>
                <w:sz w:val="18"/>
                <w:szCs w:val="18"/>
              </w:rPr>
              <w:t xml:space="preserve"> with additional inter-band NR/LTE CA component;</w:t>
            </w:r>
          </w:p>
          <w:p w14:paraId="65DB0876" w14:textId="77777777" w:rsidR="00C12CA7" w:rsidRPr="0092622D" w:rsidRDefault="00C12CA7" w:rsidP="00C12CA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622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2622D">
              <w:rPr>
                <w:rFonts w:ascii="Arial" w:hAnsi="Arial" w:cs="Arial"/>
                <w:sz w:val="18"/>
                <w:szCs w:val="18"/>
              </w:rPr>
              <w:tab/>
              <w:t>Intra-band (NG)EN-DC combination without supporting UL in both the bands of the intra-band (NG)EN-DC UL part;</w:t>
            </w:r>
          </w:p>
          <w:p w14:paraId="28296949" w14:textId="77777777" w:rsidR="00C12CA7" w:rsidRPr="0092622D" w:rsidRDefault="00C12CA7" w:rsidP="00C12CA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622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2622D">
              <w:rPr>
                <w:rFonts w:ascii="Arial" w:hAnsi="Arial" w:cs="Arial"/>
                <w:sz w:val="18"/>
                <w:szCs w:val="18"/>
              </w:rPr>
              <w:tab/>
            </w:r>
            <w:r w:rsidRPr="0092622D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71B33A96" w14:textId="77777777" w:rsidR="00C12CA7" w:rsidRPr="0092622D" w:rsidRDefault="00C12CA7" w:rsidP="00C12CA7">
            <w:pPr>
              <w:pStyle w:val="af5"/>
              <w:ind w:leftChars="0" w:left="420" w:firstLine="0"/>
              <w:rPr>
                <w:rFonts w:ascii="Arial" w:hAnsi="Arial" w:cs="Arial"/>
                <w:sz w:val="18"/>
                <w:szCs w:val="18"/>
              </w:rPr>
            </w:pPr>
          </w:p>
          <w:p w14:paraId="2A7D1B05" w14:textId="5A67F288" w:rsidR="00A43323" w:rsidRPr="0092622D" w:rsidRDefault="00C12CA7" w:rsidP="00C12CA7">
            <w:pPr>
              <w:pStyle w:val="TAL"/>
            </w:pPr>
            <w:r w:rsidRPr="0092622D">
              <w:rPr>
                <w:rFonts w:cs="Arial"/>
                <w:szCs w:val="18"/>
              </w:rPr>
              <w:t>If this capability is included in an</w:t>
            </w:r>
            <w:r w:rsidRPr="0092622D">
              <w:rPr>
                <w:rFonts w:cs="Arial"/>
                <w:szCs w:val="18"/>
                <w:lang w:eastAsia="zh-CN"/>
              </w:rPr>
              <w:t xml:space="preserve"> "I</w:t>
            </w:r>
            <w:r w:rsidRPr="0092622D">
              <w:rPr>
                <w:rFonts w:cs="Arial"/>
                <w:szCs w:val="18"/>
              </w:rPr>
              <w:t>ntra-band</w:t>
            </w:r>
            <w:r w:rsidRPr="0092622D">
              <w:rPr>
                <w:rFonts w:cs="Arial"/>
                <w:szCs w:val="18"/>
                <w:lang w:eastAsia="zh-CN"/>
              </w:rPr>
              <w:t xml:space="preserve"> </w:t>
            </w:r>
            <w:r w:rsidRPr="0092622D">
              <w:rPr>
                <w:rFonts w:cs="Arial"/>
                <w:szCs w:val="18"/>
              </w:rPr>
              <w:t>(NG)EN-DC</w:t>
            </w:r>
            <w:r w:rsidRPr="0092622D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92622D">
              <w:rPr>
                <w:rFonts w:cs="Arial"/>
                <w:szCs w:val="18"/>
                <w:lang w:eastAsia="en-GB"/>
              </w:rPr>
              <w:t>supporting both UL and DL intra-band (NG)EN-DC parts</w:t>
            </w:r>
            <w:r w:rsidRPr="0092622D">
              <w:rPr>
                <w:rFonts w:cs="Arial"/>
                <w:szCs w:val="18"/>
              </w:rPr>
              <w:t xml:space="preserve"> with additional inter-band NR/LTE CA component</w:t>
            </w:r>
            <w:r w:rsidRPr="0092622D">
              <w:rPr>
                <w:rFonts w:cs="Arial"/>
                <w:szCs w:val="18"/>
                <w:lang w:eastAsia="zh-CN"/>
              </w:rPr>
              <w:t>" or in an "</w:t>
            </w:r>
            <w:r w:rsidRPr="0092622D">
              <w:rPr>
                <w:rFonts w:cs="Arial"/>
                <w:szCs w:val="18"/>
              </w:rPr>
              <w:t>Intra-band (NG)EN-DC combination without supporting UL in both the bands of the intra-band (NG)EN-DC UL part</w:t>
            </w:r>
            <w:r w:rsidRPr="0092622D">
              <w:rPr>
                <w:rFonts w:cs="Arial"/>
                <w:szCs w:val="18"/>
                <w:lang w:eastAsia="zh-CN"/>
              </w:rPr>
              <w:t xml:space="preserve">", </w:t>
            </w:r>
            <w:r w:rsidRPr="0092622D">
              <w:rPr>
                <w:rFonts w:cs="Arial"/>
                <w:szCs w:val="18"/>
              </w:rPr>
              <w:t>this capability applies to the intra-band (NG)EN-DC BC part.</w:t>
            </w:r>
          </w:p>
        </w:tc>
        <w:tc>
          <w:tcPr>
            <w:tcW w:w="709" w:type="dxa"/>
          </w:tcPr>
          <w:p w14:paraId="1C825BC5" w14:textId="77777777" w:rsidR="00A43323" w:rsidRPr="0092622D" w:rsidRDefault="00A43323" w:rsidP="00D14891">
            <w:pPr>
              <w:pStyle w:val="TAL"/>
              <w:jc w:val="center"/>
            </w:pPr>
            <w:r w:rsidRPr="0092622D">
              <w:t>BC</w:t>
            </w:r>
          </w:p>
        </w:tc>
        <w:tc>
          <w:tcPr>
            <w:tcW w:w="567" w:type="dxa"/>
          </w:tcPr>
          <w:p w14:paraId="50075CF2" w14:textId="77777777" w:rsidR="00A43323" w:rsidRPr="0092622D" w:rsidRDefault="00A43323" w:rsidP="00D14891">
            <w:pPr>
              <w:pStyle w:val="TAL"/>
              <w:jc w:val="center"/>
            </w:pPr>
            <w:r w:rsidRPr="0092622D">
              <w:t>No</w:t>
            </w:r>
          </w:p>
        </w:tc>
        <w:tc>
          <w:tcPr>
            <w:tcW w:w="709" w:type="dxa"/>
          </w:tcPr>
          <w:p w14:paraId="45859B96" w14:textId="77777777" w:rsidR="00A43323" w:rsidRPr="0092622D" w:rsidRDefault="00E77E23" w:rsidP="00D14891">
            <w:pPr>
              <w:pStyle w:val="TAL"/>
              <w:jc w:val="center"/>
            </w:pPr>
            <w:r w:rsidRPr="0092622D">
              <w:t>FDD only</w:t>
            </w:r>
          </w:p>
        </w:tc>
        <w:tc>
          <w:tcPr>
            <w:tcW w:w="728" w:type="dxa"/>
          </w:tcPr>
          <w:p w14:paraId="31AEA402" w14:textId="77777777" w:rsidR="00A43323" w:rsidRPr="0092622D" w:rsidRDefault="00A43323" w:rsidP="00D14891">
            <w:pPr>
              <w:pStyle w:val="TAL"/>
              <w:jc w:val="center"/>
            </w:pPr>
            <w:r w:rsidRPr="0092622D">
              <w:t>FR1</w:t>
            </w:r>
            <w:r w:rsidR="00E80095" w:rsidRPr="0092622D">
              <w:t xml:space="preserve"> only</w:t>
            </w:r>
          </w:p>
        </w:tc>
      </w:tr>
      <w:tr w:rsidR="0092622D" w:rsidRPr="0092622D" w14:paraId="7580490F" w14:textId="77777777" w:rsidTr="0026000E">
        <w:trPr>
          <w:cantSplit/>
          <w:tblHeader/>
        </w:trPr>
        <w:tc>
          <w:tcPr>
            <w:tcW w:w="6917" w:type="dxa"/>
          </w:tcPr>
          <w:p w14:paraId="2C6D44A1" w14:textId="77777777" w:rsidR="001F7FB0" w:rsidRPr="0092622D" w:rsidRDefault="001F7FB0" w:rsidP="001F7FB0">
            <w:pPr>
              <w:pStyle w:val="TAL"/>
              <w:rPr>
                <w:b/>
                <w:i/>
              </w:rPr>
            </w:pPr>
            <w:r w:rsidRPr="0092622D">
              <w:rPr>
                <w:b/>
                <w:i/>
              </w:rPr>
              <w:t>dualPA-Architecture</w:t>
            </w:r>
          </w:p>
          <w:p w14:paraId="09BA5C46" w14:textId="77777777" w:rsidR="00C12CA7" w:rsidRPr="0092622D" w:rsidRDefault="001F7FB0" w:rsidP="00C12CA7">
            <w:pPr>
              <w:pStyle w:val="TAL"/>
            </w:pPr>
            <w:r w:rsidRPr="0092622D"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14:paraId="4D72963C" w14:textId="77777777" w:rsidR="00C12CA7" w:rsidRPr="0092622D" w:rsidRDefault="00C12CA7" w:rsidP="00780E06">
            <w:pPr>
              <w:pStyle w:val="af1"/>
              <w:spacing w:after="0"/>
            </w:pPr>
          </w:p>
          <w:p w14:paraId="3FFA6D77" w14:textId="7098BF12" w:rsidR="00C12CA7" w:rsidRPr="0092622D" w:rsidRDefault="00C12C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2622D">
              <w:rPr>
                <w:rFonts w:cs="Arial"/>
                <w:szCs w:val="18"/>
              </w:rPr>
              <w:t>This capability applies to</w:t>
            </w:r>
            <w:r w:rsidRPr="0092622D">
              <w:rPr>
                <w:rFonts w:cs="Arial"/>
                <w:szCs w:val="18"/>
                <w:lang w:eastAsia="zh-CN"/>
              </w:rPr>
              <w:t>:</w:t>
            </w:r>
          </w:p>
          <w:p w14:paraId="7549659A" w14:textId="77777777" w:rsidR="00C12CA7" w:rsidRPr="0092622D" w:rsidRDefault="00C12CA7" w:rsidP="00780E06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622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2622D">
              <w:rPr>
                <w:rFonts w:ascii="Arial" w:hAnsi="Arial" w:cs="Arial"/>
                <w:sz w:val="18"/>
                <w:szCs w:val="18"/>
              </w:rPr>
              <w:tab/>
              <w:t>Intra-band (NG)EN-DC/NE-DC combination without additional inter-band NR and LTE CA component;</w:t>
            </w:r>
          </w:p>
          <w:p w14:paraId="04FEBC81" w14:textId="77777777" w:rsidR="00C12CA7" w:rsidRPr="0092622D" w:rsidRDefault="00C12CA7" w:rsidP="00780E06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622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2622D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</w:t>
            </w:r>
            <w:r w:rsidRPr="0092622D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92622D">
              <w:rPr>
                <w:rFonts w:ascii="Arial" w:hAnsi="Arial" w:cs="Arial"/>
                <w:sz w:val="18"/>
                <w:szCs w:val="18"/>
              </w:rPr>
              <w:t xml:space="preserve"> with additional inter-band NR/LTE CA component;</w:t>
            </w:r>
          </w:p>
          <w:p w14:paraId="018269F2" w14:textId="77777777" w:rsidR="00C12CA7" w:rsidRPr="0092622D" w:rsidRDefault="00C12CA7" w:rsidP="00780E06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622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2622D">
              <w:rPr>
                <w:rFonts w:ascii="Arial" w:hAnsi="Arial" w:cs="Arial"/>
                <w:sz w:val="18"/>
                <w:szCs w:val="18"/>
              </w:rPr>
              <w:tab/>
            </w:r>
            <w:r w:rsidRPr="0092622D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1DD45544" w14:textId="77777777" w:rsidR="00C12CA7" w:rsidRPr="0092622D" w:rsidRDefault="00C12CA7" w:rsidP="00C12CA7">
            <w:pPr>
              <w:pStyle w:val="TAL"/>
              <w:rPr>
                <w:rFonts w:cs="Arial"/>
                <w:szCs w:val="18"/>
              </w:rPr>
            </w:pPr>
          </w:p>
          <w:p w14:paraId="76EEA615" w14:textId="4A7F2CA8" w:rsidR="001F7FB0" w:rsidRPr="0092622D" w:rsidRDefault="00C12CA7" w:rsidP="00C12CA7">
            <w:pPr>
              <w:pStyle w:val="TAL"/>
              <w:rPr>
                <w:b/>
                <w:i/>
              </w:rPr>
            </w:pPr>
            <w:r w:rsidRPr="0092622D">
              <w:rPr>
                <w:rFonts w:cs="Arial"/>
                <w:szCs w:val="18"/>
              </w:rPr>
              <w:t>If this capability is included in an</w:t>
            </w:r>
            <w:r w:rsidRPr="0092622D">
              <w:rPr>
                <w:rFonts w:cs="Arial"/>
                <w:szCs w:val="18"/>
                <w:lang w:eastAsia="zh-CN"/>
              </w:rPr>
              <w:t xml:space="preserve"> "I</w:t>
            </w:r>
            <w:r w:rsidRPr="0092622D">
              <w:rPr>
                <w:rFonts w:cs="Arial"/>
                <w:szCs w:val="18"/>
              </w:rPr>
              <w:t>ntra-band (NG)EN-DC/NE-DC</w:t>
            </w:r>
            <w:r w:rsidRPr="0092622D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92622D">
              <w:rPr>
                <w:rFonts w:cs="Arial"/>
                <w:szCs w:val="18"/>
                <w:lang w:eastAsia="en-GB"/>
              </w:rPr>
              <w:t>supporting both UL and DL intra-band (NG)EN-DC/NE-DC parts</w:t>
            </w:r>
            <w:r w:rsidRPr="0092622D">
              <w:rPr>
                <w:rFonts w:cs="Arial"/>
                <w:szCs w:val="18"/>
              </w:rPr>
              <w:t xml:space="preserve"> with additional inter-band NR/LTE CA component</w:t>
            </w:r>
            <w:r w:rsidRPr="0092622D">
              <w:rPr>
                <w:rFonts w:cs="Arial"/>
                <w:szCs w:val="18"/>
                <w:lang w:eastAsia="zh-CN"/>
              </w:rPr>
              <w:t>"</w:t>
            </w:r>
            <w:r w:rsidRPr="0092622D">
              <w:rPr>
                <w:rFonts w:cs="Arial"/>
                <w:szCs w:val="18"/>
              </w:rPr>
              <w:t>, this capability applies to the intra-band (NG)EN-DC</w:t>
            </w:r>
            <w:r w:rsidRPr="0092622D">
              <w:rPr>
                <w:rFonts w:cs="Arial"/>
                <w:szCs w:val="18"/>
                <w:lang w:eastAsia="zh-CN"/>
              </w:rPr>
              <w:t>/NE-DC</w:t>
            </w:r>
            <w:r w:rsidRPr="0092622D">
              <w:rPr>
                <w:rFonts w:cs="Arial"/>
                <w:szCs w:val="18"/>
              </w:rPr>
              <w:t xml:space="preserve"> BC part.</w:t>
            </w:r>
          </w:p>
        </w:tc>
        <w:tc>
          <w:tcPr>
            <w:tcW w:w="709" w:type="dxa"/>
          </w:tcPr>
          <w:p w14:paraId="3C666C6A" w14:textId="77777777" w:rsidR="001F7FB0" w:rsidRPr="0092622D" w:rsidRDefault="001F7FB0" w:rsidP="001F7FB0">
            <w:pPr>
              <w:pStyle w:val="TAL"/>
              <w:jc w:val="center"/>
              <w:rPr>
                <w:lang w:eastAsia="ko-KR"/>
              </w:rPr>
            </w:pPr>
            <w:r w:rsidRPr="0092622D"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14:paraId="4059F0DB" w14:textId="77777777" w:rsidR="001F7FB0" w:rsidRPr="0092622D" w:rsidRDefault="001F7FB0" w:rsidP="001F7FB0">
            <w:pPr>
              <w:pStyle w:val="TAL"/>
              <w:jc w:val="center"/>
            </w:pPr>
            <w:r w:rsidRPr="0092622D">
              <w:t>No</w:t>
            </w:r>
          </w:p>
        </w:tc>
        <w:tc>
          <w:tcPr>
            <w:tcW w:w="709" w:type="dxa"/>
          </w:tcPr>
          <w:p w14:paraId="5579CCEF" w14:textId="77777777" w:rsidR="001F7FB0" w:rsidRPr="0092622D" w:rsidRDefault="001F7FB0" w:rsidP="001F7FB0">
            <w:pPr>
              <w:pStyle w:val="TAL"/>
              <w:jc w:val="center"/>
            </w:pPr>
            <w:r w:rsidRPr="0092622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CB7E2B0" w14:textId="77777777" w:rsidR="001F7FB0" w:rsidRPr="0092622D" w:rsidRDefault="001F7FB0" w:rsidP="001F7FB0">
            <w:pPr>
              <w:pStyle w:val="TAL"/>
              <w:jc w:val="center"/>
            </w:pPr>
            <w:r w:rsidRPr="0092622D">
              <w:rPr>
                <w:bCs/>
                <w:iCs/>
              </w:rPr>
              <w:t>N/A</w:t>
            </w:r>
          </w:p>
        </w:tc>
      </w:tr>
      <w:tr w:rsidR="0092622D" w:rsidRPr="0092622D" w14:paraId="22BF6A79" w14:textId="77777777" w:rsidTr="0026000E">
        <w:trPr>
          <w:cantSplit/>
          <w:tblHeader/>
        </w:trPr>
        <w:tc>
          <w:tcPr>
            <w:tcW w:w="6917" w:type="dxa"/>
          </w:tcPr>
          <w:p w14:paraId="557FBD75" w14:textId="77777777" w:rsidR="001F7FB0" w:rsidRPr="0092622D" w:rsidRDefault="001F7FB0" w:rsidP="001F7FB0">
            <w:pPr>
              <w:pStyle w:val="TAL"/>
              <w:rPr>
                <w:b/>
                <w:bCs/>
                <w:i/>
                <w:iCs/>
              </w:rPr>
            </w:pPr>
            <w:r w:rsidRPr="0092622D">
              <w:rPr>
                <w:b/>
                <w:bCs/>
                <w:i/>
                <w:iCs/>
              </w:rPr>
              <w:t>dynamicPowerSharingENDC</w:t>
            </w:r>
          </w:p>
          <w:p w14:paraId="209418D5" w14:textId="77777777" w:rsidR="001F7FB0" w:rsidRPr="0092622D" w:rsidRDefault="001F7FB0" w:rsidP="001F7FB0">
            <w:pPr>
              <w:pStyle w:val="TAL"/>
            </w:pPr>
            <w:r w:rsidRPr="0092622D">
              <w:rPr>
                <w:bCs/>
                <w:iCs/>
              </w:rPr>
              <w:t xml:space="preserve">Indicates whether the UE supports dynamic (NG)EN-DC power sharing </w:t>
            </w:r>
            <w:r w:rsidRPr="0092622D">
              <w:t>between NR FR1 carriers and the LTE carriers</w:t>
            </w:r>
            <w:r w:rsidRPr="0092622D">
              <w:rPr>
                <w:bCs/>
                <w:iCs/>
              </w:rPr>
              <w:t xml:space="preserve">. If the UE supports this capability the UE supports the dynamic power sharing behaviour as specified in clause 7 of TS 38.213 [11]. In this release of the specification, the UE </w:t>
            </w:r>
            <w:r w:rsidR="008C7055" w:rsidRPr="0092622D">
              <w:t>supporting (NG)EN-DC</w:t>
            </w:r>
            <w:r w:rsidR="008C7055" w:rsidRPr="0092622D">
              <w:rPr>
                <w:bCs/>
                <w:iCs/>
              </w:rPr>
              <w:t xml:space="preserve"> shall </w:t>
            </w:r>
            <w:r w:rsidRPr="0092622D">
              <w:rPr>
                <w:bCs/>
                <w:iCs/>
              </w:rPr>
              <w:t xml:space="preserve">set this field to </w:t>
            </w:r>
            <w:r w:rsidRPr="0092622D">
              <w:rPr>
                <w:bCs/>
                <w:i/>
              </w:rPr>
              <w:t>supported.</w:t>
            </w:r>
          </w:p>
        </w:tc>
        <w:tc>
          <w:tcPr>
            <w:tcW w:w="709" w:type="dxa"/>
          </w:tcPr>
          <w:p w14:paraId="6C89695C" w14:textId="77777777" w:rsidR="001F7FB0" w:rsidRPr="0092622D" w:rsidRDefault="001F7FB0" w:rsidP="001F7FB0">
            <w:pPr>
              <w:pStyle w:val="TAL"/>
              <w:jc w:val="center"/>
            </w:pPr>
            <w:r w:rsidRPr="0092622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6E9BE149" w14:textId="77777777" w:rsidR="001F7FB0" w:rsidRPr="0092622D" w:rsidRDefault="001F7FB0" w:rsidP="001F7FB0">
            <w:pPr>
              <w:pStyle w:val="TAL"/>
              <w:jc w:val="center"/>
            </w:pPr>
            <w:r w:rsidRPr="0092622D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6D1E98E4" w14:textId="77777777" w:rsidR="001F7FB0" w:rsidRPr="0092622D" w:rsidRDefault="001F7FB0" w:rsidP="001F7FB0">
            <w:pPr>
              <w:pStyle w:val="TAL"/>
              <w:jc w:val="center"/>
            </w:pPr>
            <w:r w:rsidRPr="0092622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9DC47E8" w14:textId="77777777" w:rsidR="001F7FB0" w:rsidRPr="0092622D" w:rsidRDefault="001F7FB0" w:rsidP="001F7FB0">
            <w:pPr>
              <w:pStyle w:val="TAL"/>
              <w:jc w:val="center"/>
            </w:pPr>
            <w:r w:rsidRPr="0092622D">
              <w:t>FR1 only</w:t>
            </w:r>
          </w:p>
        </w:tc>
      </w:tr>
      <w:tr w:rsidR="0092622D" w:rsidRPr="0092622D" w14:paraId="12AE8692" w14:textId="77777777" w:rsidTr="0026000E">
        <w:trPr>
          <w:cantSplit/>
          <w:tblHeader/>
        </w:trPr>
        <w:tc>
          <w:tcPr>
            <w:tcW w:w="6917" w:type="dxa"/>
          </w:tcPr>
          <w:p w14:paraId="2464599C" w14:textId="77777777" w:rsidR="001F7FB0" w:rsidRPr="0092622D" w:rsidRDefault="001F7FB0" w:rsidP="001F7FB0">
            <w:pPr>
              <w:pStyle w:val="TAL"/>
              <w:rPr>
                <w:b/>
                <w:bCs/>
                <w:i/>
                <w:iCs/>
              </w:rPr>
            </w:pPr>
            <w:r w:rsidRPr="0092622D">
              <w:rPr>
                <w:b/>
                <w:bCs/>
                <w:i/>
                <w:iCs/>
              </w:rPr>
              <w:t>dynamicPowerSharingNEDC</w:t>
            </w:r>
          </w:p>
          <w:p w14:paraId="38CE6B3F" w14:textId="77777777" w:rsidR="001F7FB0" w:rsidRPr="0092622D" w:rsidRDefault="001F7FB0" w:rsidP="001F7FB0">
            <w:pPr>
              <w:pStyle w:val="TAL"/>
              <w:rPr>
                <w:b/>
                <w:bCs/>
                <w:i/>
                <w:iCs/>
              </w:rPr>
            </w:pPr>
            <w:r w:rsidRPr="0092622D">
              <w:rPr>
                <w:bCs/>
                <w:iCs/>
              </w:rPr>
              <w:t xml:space="preserve">Indicates whether the UE supports dynamic NE-DC power sharing </w:t>
            </w:r>
            <w:r w:rsidRPr="0092622D">
              <w:t>between NR FR1 carriers and the LTE carriers</w:t>
            </w:r>
            <w:r w:rsidRPr="0092622D">
              <w:rPr>
                <w:bCs/>
                <w:iCs/>
              </w:rPr>
              <w:t>. If the UE supports this capability, the UE supports the dynamic power sharing behavior as specified in clause 7 of TS 38.213 [11].</w:t>
            </w:r>
          </w:p>
        </w:tc>
        <w:tc>
          <w:tcPr>
            <w:tcW w:w="709" w:type="dxa"/>
          </w:tcPr>
          <w:p w14:paraId="61F524DB" w14:textId="77777777" w:rsidR="001F7FB0" w:rsidRPr="0092622D" w:rsidRDefault="001F7FB0" w:rsidP="001F7FB0">
            <w:pPr>
              <w:pStyle w:val="TAL"/>
              <w:jc w:val="center"/>
              <w:rPr>
                <w:bCs/>
                <w:iCs/>
              </w:rPr>
            </w:pPr>
            <w:r w:rsidRPr="0092622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493BEA7" w14:textId="77777777" w:rsidR="001F7FB0" w:rsidRPr="0092622D" w:rsidRDefault="001F7FB0" w:rsidP="001F7FB0">
            <w:pPr>
              <w:pStyle w:val="TAL"/>
              <w:jc w:val="center"/>
              <w:rPr>
                <w:bCs/>
                <w:iCs/>
              </w:rPr>
            </w:pPr>
            <w:r w:rsidRPr="0092622D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0305BF06" w14:textId="77777777" w:rsidR="001F7FB0" w:rsidRPr="0092622D" w:rsidRDefault="001F7FB0" w:rsidP="001F7FB0">
            <w:pPr>
              <w:pStyle w:val="TAL"/>
              <w:jc w:val="center"/>
              <w:rPr>
                <w:bCs/>
                <w:iCs/>
              </w:rPr>
            </w:pPr>
            <w:r w:rsidRPr="0092622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E7DFF0E" w14:textId="77777777" w:rsidR="001F7FB0" w:rsidRPr="0092622D" w:rsidRDefault="001F7FB0" w:rsidP="001F7FB0">
            <w:pPr>
              <w:pStyle w:val="TAL"/>
              <w:jc w:val="center"/>
            </w:pPr>
            <w:r w:rsidRPr="0092622D">
              <w:t>FR1 only</w:t>
            </w:r>
          </w:p>
        </w:tc>
      </w:tr>
      <w:tr w:rsidR="0092622D" w:rsidRPr="0092622D" w14:paraId="5027412F" w14:textId="77777777" w:rsidTr="0026000E">
        <w:trPr>
          <w:cantSplit/>
          <w:tblHeader/>
        </w:trPr>
        <w:tc>
          <w:tcPr>
            <w:tcW w:w="6917" w:type="dxa"/>
          </w:tcPr>
          <w:p w14:paraId="4C6D4849" w14:textId="77777777" w:rsidR="001F7FB0" w:rsidRPr="0092622D" w:rsidRDefault="001F7FB0" w:rsidP="001F7FB0">
            <w:pPr>
              <w:pStyle w:val="TAL"/>
              <w:rPr>
                <w:b/>
                <w:bCs/>
                <w:i/>
                <w:iCs/>
              </w:rPr>
            </w:pPr>
            <w:r w:rsidRPr="0092622D">
              <w:rPr>
                <w:b/>
                <w:bCs/>
                <w:i/>
                <w:iCs/>
              </w:rPr>
              <w:t>intraBandENDC-Support</w:t>
            </w:r>
          </w:p>
          <w:p w14:paraId="177AE9AB" w14:textId="77777777" w:rsidR="001F7FB0" w:rsidRPr="0092622D" w:rsidRDefault="001F7FB0" w:rsidP="001F7FB0">
            <w:pPr>
              <w:pStyle w:val="TAL"/>
              <w:rPr>
                <w:bCs/>
                <w:iCs/>
              </w:rPr>
            </w:pPr>
            <w:r w:rsidRPr="0092622D">
              <w:rPr>
                <w:bCs/>
                <w:iCs/>
              </w:rPr>
              <w:t xml:space="preserve">Indicates whether the UE supports intra-band </w:t>
            </w:r>
            <w:r w:rsidR="000D4F14" w:rsidRPr="0092622D">
              <w:rPr>
                <w:szCs w:val="22"/>
              </w:rPr>
              <w:t>(NG)</w:t>
            </w:r>
            <w:r w:rsidRPr="0092622D">
              <w:rPr>
                <w:bCs/>
                <w:iCs/>
              </w:rPr>
              <w:t xml:space="preserve">EN-DC with only non-contiguous spectrum, or with both contiguous and non-contiguous spectrum for the </w:t>
            </w:r>
            <w:r w:rsidR="000D4F14" w:rsidRPr="0092622D">
              <w:rPr>
                <w:szCs w:val="22"/>
              </w:rPr>
              <w:t>(NG)</w:t>
            </w:r>
            <w:r w:rsidRPr="0092622D">
              <w:rPr>
                <w:bCs/>
                <w:iCs/>
              </w:rPr>
              <w:t>EN-DC combination as specified in TS 38.101-3 [4].</w:t>
            </w:r>
          </w:p>
          <w:p w14:paraId="32FAA6FF" w14:textId="77777777" w:rsidR="001F7FB0" w:rsidRDefault="001F7FB0" w:rsidP="001F7FB0">
            <w:pPr>
              <w:pStyle w:val="TAL"/>
              <w:rPr>
                <w:ins w:id="10" w:author="Morton Lin (林牧台)" w:date="2023-02-14T19:47:00Z"/>
                <w:bCs/>
                <w:iCs/>
              </w:rPr>
            </w:pPr>
            <w:r w:rsidRPr="0092622D">
              <w:rPr>
                <w:bCs/>
                <w:iCs/>
              </w:rPr>
              <w:t xml:space="preserve">If the UE does not include this field for an intra-band </w:t>
            </w:r>
            <w:r w:rsidR="000D4F14" w:rsidRPr="0092622D">
              <w:rPr>
                <w:szCs w:val="22"/>
              </w:rPr>
              <w:t>(NG)</w:t>
            </w:r>
            <w:r w:rsidRPr="0092622D">
              <w:rPr>
                <w:bCs/>
                <w:iCs/>
              </w:rPr>
              <w:t xml:space="preserve">EN-DC combination the UE only supports the contiguous spectrum for the intra-band </w:t>
            </w:r>
            <w:r w:rsidR="000D4F14" w:rsidRPr="0092622D">
              <w:rPr>
                <w:szCs w:val="22"/>
              </w:rPr>
              <w:t>(NG)</w:t>
            </w:r>
            <w:r w:rsidRPr="0092622D">
              <w:rPr>
                <w:bCs/>
                <w:iCs/>
              </w:rPr>
              <w:t>EN-DC combination.</w:t>
            </w:r>
          </w:p>
          <w:p w14:paraId="61631418" w14:textId="5ABB69E4" w:rsidR="0027474B" w:rsidRPr="0027474B" w:rsidRDefault="0027474B" w:rsidP="001F7FB0">
            <w:pPr>
              <w:pStyle w:val="TAL"/>
              <w:rPr>
                <w:rFonts w:eastAsia="新細明體"/>
                <w:b/>
                <w:bCs/>
                <w:i/>
                <w:iCs/>
                <w:lang w:eastAsia="zh-TW"/>
                <w:rPrChange w:id="11" w:author="Morton Lin (林牧台)" w:date="2023-02-14T19:47:00Z">
                  <w:rPr>
                    <w:b/>
                    <w:bCs/>
                    <w:i/>
                    <w:iCs/>
                  </w:rPr>
                </w:rPrChange>
              </w:rPr>
            </w:pPr>
            <w:ins w:id="12" w:author="Morton Lin (林牧台)" w:date="2023-02-14T19:47:00Z">
              <w:r>
                <w:rPr>
                  <w:rFonts w:eastAsia="新細明體" w:hint="eastAsia"/>
                  <w:bCs/>
                  <w:iCs/>
                  <w:lang w:eastAsia="zh-TW"/>
                </w:rPr>
                <w:t>I</w:t>
              </w:r>
              <w:r>
                <w:rPr>
                  <w:rFonts w:eastAsia="新細明體"/>
                  <w:bCs/>
                  <w:iCs/>
                  <w:lang w:eastAsia="zh-TW"/>
                </w:rPr>
                <w:t>f the UE indicates</w:t>
              </w:r>
            </w:ins>
            <w:ins w:id="13" w:author="Morton Lin (林牧台)" w:date="2023-02-14T19:48:00Z">
              <w:r>
                <w:rPr>
                  <w:rFonts w:eastAsia="新細明體"/>
                  <w:bCs/>
                  <w:iCs/>
                  <w:lang w:eastAsia="zh-TW"/>
                </w:rPr>
                <w:t xml:space="preserve"> ‘both’ in this field, the UE supports </w:t>
              </w:r>
            </w:ins>
            <w:ins w:id="14" w:author="Morton Lin (林牧台)" w:date="2023-02-14T20:04:00Z">
              <w:r w:rsidR="0027615A">
                <w:rPr>
                  <w:rFonts w:eastAsia="新細明體"/>
                  <w:bCs/>
                  <w:iCs/>
                  <w:lang w:eastAsia="zh-TW"/>
                </w:rPr>
                <w:t>mixed</w:t>
              </w:r>
            </w:ins>
            <w:ins w:id="15" w:author="Morton Lin (林牧台)" w:date="2023-02-14T19:48:00Z">
              <w:r>
                <w:rPr>
                  <w:rFonts w:eastAsia="新細明體"/>
                  <w:bCs/>
                  <w:iCs/>
                  <w:lang w:eastAsia="zh-TW"/>
                </w:rPr>
                <w:t xml:space="preserve"> </w:t>
              </w:r>
            </w:ins>
            <w:ins w:id="16" w:author="Morton Lin (林牧台)" w:date="2023-02-14T19:56:00Z">
              <w:r w:rsidR="0027615A">
                <w:rPr>
                  <w:rFonts w:eastAsia="新細明體"/>
                  <w:bCs/>
                  <w:iCs/>
                  <w:lang w:eastAsia="zh-TW"/>
                </w:rPr>
                <w:t xml:space="preserve">intra-band </w:t>
              </w:r>
            </w:ins>
            <w:ins w:id="17" w:author="Morton Lin (林牧台)" w:date="2023-02-14T19:49:00Z">
              <w:r>
                <w:rPr>
                  <w:rFonts w:eastAsia="新細明體"/>
                  <w:bCs/>
                  <w:iCs/>
                  <w:lang w:eastAsia="zh-TW"/>
                </w:rPr>
                <w:t xml:space="preserve">contiguous and non-contiguous </w:t>
              </w:r>
            </w:ins>
            <w:ins w:id="18" w:author="Morton Lin (林牧台)" w:date="2023-02-14T19:59:00Z">
              <w:r w:rsidR="0027615A">
                <w:rPr>
                  <w:rFonts w:eastAsia="新細明體"/>
                  <w:bCs/>
                  <w:iCs/>
                  <w:lang w:eastAsia="zh-TW"/>
                </w:rPr>
                <w:t xml:space="preserve">(NG)EN-DC </w:t>
              </w:r>
            </w:ins>
            <w:ins w:id="19" w:author="Morton Lin (林牧台)" w:date="2023-02-14T19:58:00Z">
              <w:r w:rsidR="0027615A">
                <w:rPr>
                  <w:rFonts w:eastAsia="新細明體"/>
                  <w:bCs/>
                  <w:iCs/>
                  <w:lang w:eastAsia="zh-TW"/>
                </w:rPr>
                <w:t>configurations</w:t>
              </w:r>
            </w:ins>
            <w:ins w:id="20" w:author="Morton Lin (林牧台)" w:date="2023-02-14T20:04:00Z">
              <w:r w:rsidR="0027615A">
                <w:rPr>
                  <w:rFonts w:eastAsia="新細明體"/>
                  <w:bCs/>
                  <w:iCs/>
                  <w:lang w:eastAsia="zh-TW"/>
                </w:rPr>
                <w:t xml:space="preserve"> in addition to both</w:t>
              </w:r>
            </w:ins>
            <w:ins w:id="21" w:author="Morton Lin (林牧台)" w:date="2023-02-14T19:58:00Z">
              <w:r w:rsidR="0027615A">
                <w:rPr>
                  <w:rFonts w:eastAsia="新細明體"/>
                  <w:bCs/>
                  <w:iCs/>
                  <w:lang w:eastAsia="zh-TW"/>
                </w:rPr>
                <w:t xml:space="preserve"> </w:t>
              </w:r>
            </w:ins>
            <w:ins w:id="22" w:author="Morton Lin (林牧台)" w:date="2023-02-14T19:50:00Z">
              <w:r>
                <w:rPr>
                  <w:rFonts w:eastAsia="新細明體"/>
                  <w:bCs/>
                  <w:iCs/>
                  <w:lang w:eastAsia="zh-TW"/>
                </w:rPr>
                <w:t>contiguous and non-contiguous</w:t>
              </w:r>
            </w:ins>
            <w:ins w:id="23" w:author="Morton Lin (林牧台)" w:date="2023-02-14T20:05:00Z">
              <w:r w:rsidR="0027615A">
                <w:rPr>
                  <w:rFonts w:eastAsia="新細明體"/>
                  <w:bCs/>
                  <w:iCs/>
                  <w:lang w:eastAsia="zh-TW"/>
                </w:rPr>
                <w:t xml:space="preserve"> configurations for the</w:t>
              </w:r>
            </w:ins>
            <w:ins w:id="24" w:author="Morton Lin (林牧台)" w:date="2023-02-14T19:50:00Z">
              <w:r>
                <w:rPr>
                  <w:rFonts w:eastAsia="新細明體"/>
                  <w:bCs/>
                  <w:iCs/>
                  <w:lang w:eastAsia="zh-TW"/>
                </w:rPr>
                <w:t xml:space="preserve"> </w:t>
              </w:r>
            </w:ins>
            <w:ins w:id="25" w:author="Morton Lin (林牧台)" w:date="2023-02-14T19:51:00Z">
              <w:r>
                <w:rPr>
                  <w:rFonts w:eastAsia="新細明體"/>
                  <w:bCs/>
                  <w:iCs/>
                  <w:lang w:eastAsia="zh-TW"/>
                </w:rPr>
                <w:t xml:space="preserve">(NG)EN-DC combinations as specified </w:t>
              </w:r>
            </w:ins>
            <w:ins w:id="26" w:author="Morton Lin (林牧台)" w:date="2023-02-14T19:52:00Z">
              <w:r>
                <w:rPr>
                  <w:rFonts w:eastAsia="新細明體"/>
                  <w:bCs/>
                  <w:iCs/>
                  <w:lang w:eastAsia="zh-TW"/>
                </w:rPr>
                <w:t>in TS 38.101-3 [4].</w:t>
              </w:r>
            </w:ins>
          </w:p>
        </w:tc>
        <w:tc>
          <w:tcPr>
            <w:tcW w:w="709" w:type="dxa"/>
          </w:tcPr>
          <w:p w14:paraId="3106C7CB" w14:textId="77777777" w:rsidR="001F7FB0" w:rsidRPr="0092622D" w:rsidRDefault="001F7FB0" w:rsidP="001F7FB0">
            <w:pPr>
              <w:pStyle w:val="TAL"/>
              <w:jc w:val="center"/>
              <w:rPr>
                <w:bCs/>
                <w:iCs/>
              </w:rPr>
            </w:pPr>
            <w:r w:rsidRPr="0092622D">
              <w:t>BC</w:t>
            </w:r>
          </w:p>
        </w:tc>
        <w:tc>
          <w:tcPr>
            <w:tcW w:w="567" w:type="dxa"/>
          </w:tcPr>
          <w:p w14:paraId="6C2B7FE0" w14:textId="77777777" w:rsidR="001F7FB0" w:rsidRPr="0092622D" w:rsidRDefault="001F7FB0" w:rsidP="001F7FB0">
            <w:pPr>
              <w:pStyle w:val="TAL"/>
              <w:jc w:val="center"/>
              <w:rPr>
                <w:bCs/>
                <w:iCs/>
              </w:rPr>
            </w:pPr>
            <w:r w:rsidRPr="0092622D">
              <w:t>No</w:t>
            </w:r>
          </w:p>
        </w:tc>
        <w:tc>
          <w:tcPr>
            <w:tcW w:w="709" w:type="dxa"/>
          </w:tcPr>
          <w:p w14:paraId="5BD59901" w14:textId="77777777" w:rsidR="001F7FB0" w:rsidRPr="0092622D" w:rsidRDefault="001F7FB0" w:rsidP="001F7FB0">
            <w:pPr>
              <w:pStyle w:val="TAL"/>
              <w:jc w:val="center"/>
              <w:rPr>
                <w:bCs/>
                <w:iCs/>
              </w:rPr>
            </w:pPr>
            <w:r w:rsidRPr="0092622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C5B931B" w14:textId="77777777" w:rsidR="001F7FB0" w:rsidRPr="0092622D" w:rsidRDefault="001F7FB0" w:rsidP="001F7FB0">
            <w:pPr>
              <w:pStyle w:val="TAL"/>
              <w:jc w:val="center"/>
            </w:pPr>
            <w:r w:rsidRPr="0092622D">
              <w:rPr>
                <w:bCs/>
                <w:iCs/>
              </w:rPr>
              <w:t>N/A</w:t>
            </w:r>
          </w:p>
        </w:tc>
      </w:tr>
    </w:tbl>
    <w:p w14:paraId="00159BCE" w14:textId="77777777" w:rsidR="00F94E4A" w:rsidRDefault="00F94E4A" w:rsidP="00F94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Theme="minorEastAsia"/>
          <w:iCs/>
        </w:rPr>
      </w:pPr>
      <w:r>
        <w:lastRenderedPageBreak/>
        <w:t>End of first changes</w:t>
      </w:r>
    </w:p>
    <w:p w14:paraId="03F475A6" w14:textId="63525983" w:rsidR="003C3971" w:rsidRPr="0092622D" w:rsidRDefault="003C3971" w:rsidP="003C3971"/>
    <w:sectPr w:rsidR="003C3971" w:rsidRPr="0092622D" w:rsidSect="00741E00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FDDCBB" w14:textId="77777777" w:rsidR="00F86CFD" w:rsidRDefault="00F86CFD">
      <w:r>
        <w:separator/>
      </w:r>
    </w:p>
  </w:endnote>
  <w:endnote w:type="continuationSeparator" w:id="0">
    <w:p w14:paraId="44CFE8A1" w14:textId="77777777" w:rsidR="00F86CFD" w:rsidRDefault="00F86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BFECA6" w14:textId="77777777" w:rsidR="00543B41" w:rsidRDefault="00543B4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BD2F3D" w14:textId="77777777" w:rsidR="00F86CFD" w:rsidRDefault="00F86CFD">
      <w:r>
        <w:separator/>
      </w:r>
    </w:p>
  </w:footnote>
  <w:footnote w:type="continuationSeparator" w:id="0">
    <w:p w14:paraId="6F54F436" w14:textId="77777777" w:rsidR="00F86CFD" w:rsidRDefault="00F86C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ED3861" w14:textId="77777777" w:rsidR="00543B41" w:rsidRDefault="00543B41">
    <w:pPr>
      <w:pStyle w:val="a3"/>
    </w:pPr>
  </w:p>
  <w:p w14:paraId="2398AB45" w14:textId="77777777" w:rsidR="00543B41" w:rsidRDefault="00543B4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014AEA"/>
    <w:multiLevelType w:val="hybridMultilevel"/>
    <w:tmpl w:val="67AA4890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>
      <w:start w:val="1"/>
      <w:numFmt w:val="ideographTraditional"/>
      <w:lvlText w:val="%2、"/>
      <w:lvlJc w:val="left"/>
      <w:pPr>
        <w:ind w:left="1060" w:hanging="480"/>
      </w:pPr>
    </w:lvl>
    <w:lvl w:ilvl="2" w:tplc="0409001B">
      <w:start w:val="1"/>
      <w:numFmt w:val="lowerRoman"/>
      <w:lvlText w:val="%3."/>
      <w:lvlJc w:val="right"/>
      <w:pPr>
        <w:ind w:left="1540" w:hanging="480"/>
      </w:pPr>
    </w:lvl>
    <w:lvl w:ilvl="3" w:tplc="0409000F">
      <w:start w:val="1"/>
      <w:numFmt w:val="decimal"/>
      <w:lvlText w:val="%4."/>
      <w:lvlJc w:val="left"/>
      <w:pPr>
        <w:ind w:left="2020" w:hanging="480"/>
      </w:pPr>
    </w:lvl>
    <w:lvl w:ilvl="4" w:tplc="04090019">
      <w:start w:val="1"/>
      <w:numFmt w:val="ideographTraditional"/>
      <w:lvlText w:val="%5、"/>
      <w:lvlJc w:val="left"/>
      <w:pPr>
        <w:ind w:left="2500" w:hanging="480"/>
      </w:pPr>
    </w:lvl>
    <w:lvl w:ilvl="5" w:tplc="0409001B">
      <w:start w:val="1"/>
      <w:numFmt w:val="lowerRoman"/>
      <w:lvlText w:val="%6."/>
      <w:lvlJc w:val="right"/>
      <w:pPr>
        <w:ind w:left="2980" w:hanging="480"/>
      </w:pPr>
    </w:lvl>
    <w:lvl w:ilvl="6" w:tplc="0409000F">
      <w:start w:val="1"/>
      <w:numFmt w:val="decimal"/>
      <w:lvlText w:val="%7."/>
      <w:lvlJc w:val="left"/>
      <w:pPr>
        <w:ind w:left="3460" w:hanging="480"/>
      </w:pPr>
    </w:lvl>
    <w:lvl w:ilvl="7" w:tplc="04090019">
      <w:start w:val="1"/>
      <w:numFmt w:val="ideographTraditional"/>
      <w:lvlText w:val="%8、"/>
      <w:lvlJc w:val="left"/>
      <w:pPr>
        <w:ind w:left="3940" w:hanging="480"/>
      </w:pPr>
    </w:lvl>
    <w:lvl w:ilvl="8" w:tplc="0409001B">
      <w:start w:val="1"/>
      <w:numFmt w:val="lowerRoman"/>
      <w:lvlText w:val="%9."/>
      <w:lvlJc w:val="right"/>
      <w:pPr>
        <w:ind w:left="4420" w:hanging="480"/>
      </w:pPr>
    </w:lvl>
  </w:abstractNum>
  <w:abstractNum w:abstractNumId="11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2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3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7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4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5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49737E60"/>
    <w:multiLevelType w:val="multilevel"/>
    <w:tmpl w:val="49737E60"/>
    <w:lvl w:ilvl="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cs="Times New Roman" w:hint="eastAsia"/>
        <w:color w:val="000000" w:themeColor="text1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8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0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1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5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3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0"/>
  </w:num>
  <w:num w:numId="3">
    <w:abstractNumId w:val="43"/>
  </w:num>
  <w:num w:numId="4">
    <w:abstractNumId w:val="20"/>
  </w:num>
  <w:num w:numId="5">
    <w:abstractNumId w:val="34"/>
  </w:num>
  <w:num w:numId="6">
    <w:abstractNumId w:val="23"/>
  </w:num>
  <w:num w:numId="7">
    <w:abstractNumId w:val="12"/>
  </w:num>
  <w:num w:numId="8">
    <w:abstractNumId w:val="5"/>
  </w:num>
  <w:num w:numId="9">
    <w:abstractNumId w:val="29"/>
  </w:num>
  <w:num w:numId="10">
    <w:abstractNumId w:val="11"/>
  </w:num>
  <w:num w:numId="11">
    <w:abstractNumId w:val="21"/>
  </w:num>
  <w:num w:numId="12">
    <w:abstractNumId w:val="2"/>
  </w:num>
  <w:num w:numId="13">
    <w:abstractNumId w:val="30"/>
  </w:num>
  <w:num w:numId="14">
    <w:abstractNumId w:val="16"/>
  </w:num>
  <w:num w:numId="15">
    <w:abstractNumId w:val="25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8"/>
  </w:num>
  <w:num w:numId="18">
    <w:abstractNumId w:val="14"/>
  </w:num>
  <w:num w:numId="19">
    <w:abstractNumId w:val="7"/>
  </w:num>
  <w:num w:numId="20">
    <w:abstractNumId w:val="42"/>
  </w:num>
  <w:num w:numId="21">
    <w:abstractNumId w:val="27"/>
  </w:num>
  <w:num w:numId="22">
    <w:abstractNumId w:val="8"/>
  </w:num>
  <w:num w:numId="23">
    <w:abstractNumId w:val="35"/>
  </w:num>
  <w:num w:numId="24">
    <w:abstractNumId w:val="38"/>
  </w:num>
  <w:num w:numId="25">
    <w:abstractNumId w:val="24"/>
  </w:num>
  <w:num w:numId="26">
    <w:abstractNumId w:val="45"/>
  </w:num>
  <w:num w:numId="27">
    <w:abstractNumId w:val="15"/>
  </w:num>
  <w:num w:numId="28">
    <w:abstractNumId w:val="17"/>
  </w:num>
  <w:num w:numId="29">
    <w:abstractNumId w:val="3"/>
  </w:num>
  <w:num w:numId="30">
    <w:abstractNumId w:val="33"/>
  </w:num>
  <w:num w:numId="31">
    <w:abstractNumId w:val="40"/>
  </w:num>
  <w:num w:numId="32">
    <w:abstractNumId w:val="37"/>
  </w:num>
  <w:num w:numId="33">
    <w:abstractNumId w:val="31"/>
  </w:num>
  <w:num w:numId="34">
    <w:abstractNumId w:val="28"/>
  </w:num>
  <w:num w:numId="35">
    <w:abstractNumId w:val="32"/>
  </w:num>
  <w:num w:numId="36">
    <w:abstractNumId w:val="44"/>
  </w:num>
  <w:num w:numId="37">
    <w:abstractNumId w:val="22"/>
  </w:num>
  <w:num w:numId="38">
    <w:abstractNumId w:val="19"/>
  </w:num>
  <w:num w:numId="39">
    <w:abstractNumId w:val="6"/>
  </w:num>
  <w:num w:numId="40">
    <w:abstractNumId w:val="36"/>
  </w:num>
  <w:num w:numId="41">
    <w:abstractNumId w:val="9"/>
  </w:num>
  <w:num w:numId="42">
    <w:abstractNumId w:val="4"/>
  </w:num>
  <w:num w:numId="43">
    <w:abstractNumId w:val="39"/>
  </w:num>
  <w:num w:numId="44">
    <w:abstractNumId w:val="26"/>
  </w:num>
  <w:num w:numId="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rton Lin (林牧台)">
    <w15:presenceInfo w15:providerId="AD" w15:userId="S::morton.lin@mediatek.com::b250470d-315f-4086-8536-d0fa6e7139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8E"/>
    <w:rsid w:val="00006091"/>
    <w:rsid w:val="0001397F"/>
    <w:rsid w:val="0002019F"/>
    <w:rsid w:val="0002186C"/>
    <w:rsid w:val="00022FAC"/>
    <w:rsid w:val="00027215"/>
    <w:rsid w:val="00027CEE"/>
    <w:rsid w:val="000320F0"/>
    <w:rsid w:val="00033397"/>
    <w:rsid w:val="00034CDA"/>
    <w:rsid w:val="00035628"/>
    <w:rsid w:val="00037420"/>
    <w:rsid w:val="00040095"/>
    <w:rsid w:val="00041614"/>
    <w:rsid w:val="00043516"/>
    <w:rsid w:val="00044E41"/>
    <w:rsid w:val="00045A78"/>
    <w:rsid w:val="00046223"/>
    <w:rsid w:val="00046EC2"/>
    <w:rsid w:val="0004721C"/>
    <w:rsid w:val="00051834"/>
    <w:rsid w:val="00051A52"/>
    <w:rsid w:val="00052673"/>
    <w:rsid w:val="00052D4F"/>
    <w:rsid w:val="00053977"/>
    <w:rsid w:val="0005414C"/>
    <w:rsid w:val="00054A22"/>
    <w:rsid w:val="00054FFD"/>
    <w:rsid w:val="00055B04"/>
    <w:rsid w:val="00055C51"/>
    <w:rsid w:val="000567A4"/>
    <w:rsid w:val="0005734E"/>
    <w:rsid w:val="00060CB4"/>
    <w:rsid w:val="00060D4A"/>
    <w:rsid w:val="00061581"/>
    <w:rsid w:val="0006170A"/>
    <w:rsid w:val="000621C1"/>
    <w:rsid w:val="000649DB"/>
    <w:rsid w:val="000655A6"/>
    <w:rsid w:val="00065F2C"/>
    <w:rsid w:val="00066D17"/>
    <w:rsid w:val="00071325"/>
    <w:rsid w:val="0007184A"/>
    <w:rsid w:val="000732DB"/>
    <w:rsid w:val="0007394B"/>
    <w:rsid w:val="00073C3A"/>
    <w:rsid w:val="000750D7"/>
    <w:rsid w:val="00080512"/>
    <w:rsid w:val="00082137"/>
    <w:rsid w:val="00084ED9"/>
    <w:rsid w:val="00085225"/>
    <w:rsid w:val="00085C85"/>
    <w:rsid w:val="0009093D"/>
    <w:rsid w:val="00090A4D"/>
    <w:rsid w:val="00092B91"/>
    <w:rsid w:val="00093451"/>
    <w:rsid w:val="0009665E"/>
    <w:rsid w:val="000A2570"/>
    <w:rsid w:val="000A2845"/>
    <w:rsid w:val="000A4057"/>
    <w:rsid w:val="000A4A08"/>
    <w:rsid w:val="000A6570"/>
    <w:rsid w:val="000A6717"/>
    <w:rsid w:val="000B0CCE"/>
    <w:rsid w:val="000B46A3"/>
    <w:rsid w:val="000B7267"/>
    <w:rsid w:val="000B7988"/>
    <w:rsid w:val="000C23D7"/>
    <w:rsid w:val="000C4CFF"/>
    <w:rsid w:val="000C51EF"/>
    <w:rsid w:val="000C68AF"/>
    <w:rsid w:val="000D1925"/>
    <w:rsid w:val="000D1F15"/>
    <w:rsid w:val="000D4F14"/>
    <w:rsid w:val="000D58AB"/>
    <w:rsid w:val="000E052D"/>
    <w:rsid w:val="000E09AA"/>
    <w:rsid w:val="000E1447"/>
    <w:rsid w:val="000E28DE"/>
    <w:rsid w:val="000F0548"/>
    <w:rsid w:val="000F20A4"/>
    <w:rsid w:val="0010333C"/>
    <w:rsid w:val="00103566"/>
    <w:rsid w:val="001045E9"/>
    <w:rsid w:val="001073E2"/>
    <w:rsid w:val="00110194"/>
    <w:rsid w:val="00114964"/>
    <w:rsid w:val="0012027E"/>
    <w:rsid w:val="00121B9E"/>
    <w:rsid w:val="00123C09"/>
    <w:rsid w:val="00124D17"/>
    <w:rsid w:val="00126B2D"/>
    <w:rsid w:val="00127053"/>
    <w:rsid w:val="001277E9"/>
    <w:rsid w:val="00131102"/>
    <w:rsid w:val="00133E52"/>
    <w:rsid w:val="00134A1C"/>
    <w:rsid w:val="0013586C"/>
    <w:rsid w:val="001411F4"/>
    <w:rsid w:val="00141D95"/>
    <w:rsid w:val="00143430"/>
    <w:rsid w:val="00143664"/>
    <w:rsid w:val="001451E1"/>
    <w:rsid w:val="00147A0A"/>
    <w:rsid w:val="00147AB3"/>
    <w:rsid w:val="001542DD"/>
    <w:rsid w:val="00157C60"/>
    <w:rsid w:val="00160615"/>
    <w:rsid w:val="00161FF1"/>
    <w:rsid w:val="00162458"/>
    <w:rsid w:val="001632A5"/>
    <w:rsid w:val="0016337F"/>
    <w:rsid w:val="00164EC7"/>
    <w:rsid w:val="00167D5A"/>
    <w:rsid w:val="0017050E"/>
    <w:rsid w:val="00170F89"/>
    <w:rsid w:val="00172633"/>
    <w:rsid w:val="00174CA4"/>
    <w:rsid w:val="001801F7"/>
    <w:rsid w:val="001809E6"/>
    <w:rsid w:val="00180E53"/>
    <w:rsid w:val="00182049"/>
    <w:rsid w:val="001848C3"/>
    <w:rsid w:val="00190272"/>
    <w:rsid w:val="00190518"/>
    <w:rsid w:val="00190723"/>
    <w:rsid w:val="001964DD"/>
    <w:rsid w:val="001A17E8"/>
    <w:rsid w:val="001A2AF7"/>
    <w:rsid w:val="001A423F"/>
    <w:rsid w:val="001A5A96"/>
    <w:rsid w:val="001B0A85"/>
    <w:rsid w:val="001B1DE5"/>
    <w:rsid w:val="001C399B"/>
    <w:rsid w:val="001C71A5"/>
    <w:rsid w:val="001D02C2"/>
    <w:rsid w:val="001D0750"/>
    <w:rsid w:val="001D29E6"/>
    <w:rsid w:val="001D3583"/>
    <w:rsid w:val="001D677E"/>
    <w:rsid w:val="001E0C25"/>
    <w:rsid w:val="001E32B2"/>
    <w:rsid w:val="001F04DE"/>
    <w:rsid w:val="001F1643"/>
    <w:rsid w:val="001F168B"/>
    <w:rsid w:val="001F4300"/>
    <w:rsid w:val="001F528E"/>
    <w:rsid w:val="001F67A3"/>
    <w:rsid w:val="001F7FB0"/>
    <w:rsid w:val="0020039B"/>
    <w:rsid w:val="00200A32"/>
    <w:rsid w:val="00203C5F"/>
    <w:rsid w:val="0020451F"/>
    <w:rsid w:val="002064D7"/>
    <w:rsid w:val="0021061E"/>
    <w:rsid w:val="00214746"/>
    <w:rsid w:val="002156F2"/>
    <w:rsid w:val="0021641D"/>
    <w:rsid w:val="002172B7"/>
    <w:rsid w:val="0022097E"/>
    <w:rsid w:val="002230B9"/>
    <w:rsid w:val="002240F6"/>
    <w:rsid w:val="00226085"/>
    <w:rsid w:val="00233DAC"/>
    <w:rsid w:val="00233F77"/>
    <w:rsid w:val="00234276"/>
    <w:rsid w:val="002347A2"/>
    <w:rsid w:val="002347DD"/>
    <w:rsid w:val="002415D8"/>
    <w:rsid w:val="002417F1"/>
    <w:rsid w:val="00242137"/>
    <w:rsid w:val="00242897"/>
    <w:rsid w:val="002468F0"/>
    <w:rsid w:val="0025210A"/>
    <w:rsid w:val="0025296C"/>
    <w:rsid w:val="0025436F"/>
    <w:rsid w:val="002569B8"/>
    <w:rsid w:val="0026000E"/>
    <w:rsid w:val="00263AD9"/>
    <w:rsid w:val="00265057"/>
    <w:rsid w:val="0026698F"/>
    <w:rsid w:val="00267C82"/>
    <w:rsid w:val="00270478"/>
    <w:rsid w:val="002731F0"/>
    <w:rsid w:val="0027474B"/>
    <w:rsid w:val="0027615A"/>
    <w:rsid w:val="00276C79"/>
    <w:rsid w:val="00277ECB"/>
    <w:rsid w:val="002875D6"/>
    <w:rsid w:val="00290720"/>
    <w:rsid w:val="002917AF"/>
    <w:rsid w:val="00291C9A"/>
    <w:rsid w:val="002A016C"/>
    <w:rsid w:val="002A1D06"/>
    <w:rsid w:val="002A2496"/>
    <w:rsid w:val="002A39DE"/>
    <w:rsid w:val="002A62B5"/>
    <w:rsid w:val="002A6579"/>
    <w:rsid w:val="002B412A"/>
    <w:rsid w:val="002B6B6D"/>
    <w:rsid w:val="002C0592"/>
    <w:rsid w:val="002C05CC"/>
    <w:rsid w:val="002C1FEC"/>
    <w:rsid w:val="002C2704"/>
    <w:rsid w:val="002C4105"/>
    <w:rsid w:val="002C5A15"/>
    <w:rsid w:val="002C684C"/>
    <w:rsid w:val="002C721D"/>
    <w:rsid w:val="002C7524"/>
    <w:rsid w:val="002D0259"/>
    <w:rsid w:val="002D2210"/>
    <w:rsid w:val="002D2526"/>
    <w:rsid w:val="002D3730"/>
    <w:rsid w:val="002D44EA"/>
    <w:rsid w:val="002E0381"/>
    <w:rsid w:val="002E0C51"/>
    <w:rsid w:val="002E1372"/>
    <w:rsid w:val="002E1530"/>
    <w:rsid w:val="002E40B0"/>
    <w:rsid w:val="002F0A72"/>
    <w:rsid w:val="002F0B69"/>
    <w:rsid w:val="002F0EFF"/>
    <w:rsid w:val="002F192F"/>
    <w:rsid w:val="002F78DA"/>
    <w:rsid w:val="002F7EB7"/>
    <w:rsid w:val="00300221"/>
    <w:rsid w:val="00303484"/>
    <w:rsid w:val="00304037"/>
    <w:rsid w:val="003046A5"/>
    <w:rsid w:val="0030787B"/>
    <w:rsid w:val="00307C22"/>
    <w:rsid w:val="003113BD"/>
    <w:rsid w:val="00311BCE"/>
    <w:rsid w:val="00314F1D"/>
    <w:rsid w:val="00315451"/>
    <w:rsid w:val="0031707C"/>
    <w:rsid w:val="003172DC"/>
    <w:rsid w:val="003227BD"/>
    <w:rsid w:val="0032498D"/>
    <w:rsid w:val="00326F27"/>
    <w:rsid w:val="00331408"/>
    <w:rsid w:val="003330BD"/>
    <w:rsid w:val="0033453E"/>
    <w:rsid w:val="00337436"/>
    <w:rsid w:val="003376AE"/>
    <w:rsid w:val="00342F83"/>
    <w:rsid w:val="00344928"/>
    <w:rsid w:val="00350C52"/>
    <w:rsid w:val="003510A9"/>
    <w:rsid w:val="0035152A"/>
    <w:rsid w:val="00351E31"/>
    <w:rsid w:val="00352517"/>
    <w:rsid w:val="003539E1"/>
    <w:rsid w:val="0035462D"/>
    <w:rsid w:val="003576B4"/>
    <w:rsid w:val="00362897"/>
    <w:rsid w:val="00371274"/>
    <w:rsid w:val="00374137"/>
    <w:rsid w:val="00377A50"/>
    <w:rsid w:val="003819D4"/>
    <w:rsid w:val="0038334B"/>
    <w:rsid w:val="00385E83"/>
    <w:rsid w:val="0038615A"/>
    <w:rsid w:val="00387C93"/>
    <w:rsid w:val="003907C5"/>
    <w:rsid w:val="003914BF"/>
    <w:rsid w:val="00395844"/>
    <w:rsid w:val="00395EE2"/>
    <w:rsid w:val="00397F7B"/>
    <w:rsid w:val="003A09C1"/>
    <w:rsid w:val="003B081E"/>
    <w:rsid w:val="003B0847"/>
    <w:rsid w:val="003B0F35"/>
    <w:rsid w:val="003B2180"/>
    <w:rsid w:val="003B22C7"/>
    <w:rsid w:val="003B3EA8"/>
    <w:rsid w:val="003C34D8"/>
    <w:rsid w:val="003C3971"/>
    <w:rsid w:val="003C4ABA"/>
    <w:rsid w:val="003C515A"/>
    <w:rsid w:val="003C5252"/>
    <w:rsid w:val="003D5CB6"/>
    <w:rsid w:val="003E12FC"/>
    <w:rsid w:val="003E5235"/>
    <w:rsid w:val="003E58A6"/>
    <w:rsid w:val="003F274E"/>
    <w:rsid w:val="003F37F8"/>
    <w:rsid w:val="003F6CD5"/>
    <w:rsid w:val="0040027F"/>
    <w:rsid w:val="00400618"/>
    <w:rsid w:val="00403B9E"/>
    <w:rsid w:val="00403BD3"/>
    <w:rsid w:val="0040694A"/>
    <w:rsid w:val="00410F79"/>
    <w:rsid w:val="00412E0D"/>
    <w:rsid w:val="00412E3A"/>
    <w:rsid w:val="00413153"/>
    <w:rsid w:val="004136D7"/>
    <w:rsid w:val="00417453"/>
    <w:rsid w:val="0042099A"/>
    <w:rsid w:val="00422112"/>
    <w:rsid w:val="004276DE"/>
    <w:rsid w:val="004277B0"/>
    <w:rsid w:val="00431390"/>
    <w:rsid w:val="00432835"/>
    <w:rsid w:val="00443BC4"/>
    <w:rsid w:val="0044486E"/>
    <w:rsid w:val="00444BE3"/>
    <w:rsid w:val="00451A92"/>
    <w:rsid w:val="004547DE"/>
    <w:rsid w:val="00454B74"/>
    <w:rsid w:val="00456F3E"/>
    <w:rsid w:val="00462E64"/>
    <w:rsid w:val="00463335"/>
    <w:rsid w:val="00463371"/>
    <w:rsid w:val="004637DE"/>
    <w:rsid w:val="00467C3F"/>
    <w:rsid w:val="00475B76"/>
    <w:rsid w:val="00475BCB"/>
    <w:rsid w:val="004771F0"/>
    <w:rsid w:val="00477C84"/>
    <w:rsid w:val="00482F7A"/>
    <w:rsid w:val="0048319A"/>
    <w:rsid w:val="00484207"/>
    <w:rsid w:val="0049360F"/>
    <w:rsid w:val="00494C16"/>
    <w:rsid w:val="00495DD1"/>
    <w:rsid w:val="004A3774"/>
    <w:rsid w:val="004A7D39"/>
    <w:rsid w:val="004B132C"/>
    <w:rsid w:val="004B1BEF"/>
    <w:rsid w:val="004C1B4C"/>
    <w:rsid w:val="004C4624"/>
    <w:rsid w:val="004C6EFF"/>
    <w:rsid w:val="004C70D0"/>
    <w:rsid w:val="004D0CD5"/>
    <w:rsid w:val="004D3578"/>
    <w:rsid w:val="004D6DB0"/>
    <w:rsid w:val="004E213A"/>
    <w:rsid w:val="004E22A8"/>
    <w:rsid w:val="004E2A41"/>
    <w:rsid w:val="004E448B"/>
    <w:rsid w:val="004E794D"/>
    <w:rsid w:val="004F0ACF"/>
    <w:rsid w:val="004F5EB8"/>
    <w:rsid w:val="005003EC"/>
    <w:rsid w:val="00501BC8"/>
    <w:rsid w:val="00501FD3"/>
    <w:rsid w:val="0050689B"/>
    <w:rsid w:val="005114CB"/>
    <w:rsid w:val="00511AD3"/>
    <w:rsid w:val="00511F52"/>
    <w:rsid w:val="00512DCE"/>
    <w:rsid w:val="00515075"/>
    <w:rsid w:val="00520884"/>
    <w:rsid w:val="00520DBA"/>
    <w:rsid w:val="00522D21"/>
    <w:rsid w:val="00525B76"/>
    <w:rsid w:val="00527AB1"/>
    <w:rsid w:val="005309A1"/>
    <w:rsid w:val="00537A7D"/>
    <w:rsid w:val="00543B41"/>
    <w:rsid w:val="00543E6C"/>
    <w:rsid w:val="00544A1F"/>
    <w:rsid w:val="00544A2E"/>
    <w:rsid w:val="00544D18"/>
    <w:rsid w:val="0054529E"/>
    <w:rsid w:val="00546E1F"/>
    <w:rsid w:val="0054705B"/>
    <w:rsid w:val="00547850"/>
    <w:rsid w:val="00550521"/>
    <w:rsid w:val="00551FAE"/>
    <w:rsid w:val="00552ADD"/>
    <w:rsid w:val="00552BB2"/>
    <w:rsid w:val="00555C4D"/>
    <w:rsid w:val="00565087"/>
    <w:rsid w:val="00566432"/>
    <w:rsid w:val="00577B80"/>
    <w:rsid w:val="005861A6"/>
    <w:rsid w:val="00587266"/>
    <w:rsid w:val="005954E1"/>
    <w:rsid w:val="00595EBB"/>
    <w:rsid w:val="005A150C"/>
    <w:rsid w:val="005A3C38"/>
    <w:rsid w:val="005A561B"/>
    <w:rsid w:val="005A5669"/>
    <w:rsid w:val="005B3242"/>
    <w:rsid w:val="005B37AD"/>
    <w:rsid w:val="005B72AE"/>
    <w:rsid w:val="005B7DAD"/>
    <w:rsid w:val="005C0CF2"/>
    <w:rsid w:val="005C14A7"/>
    <w:rsid w:val="005C2C66"/>
    <w:rsid w:val="005C6BB7"/>
    <w:rsid w:val="005D2E01"/>
    <w:rsid w:val="005D5D81"/>
    <w:rsid w:val="005E1749"/>
    <w:rsid w:val="005E3377"/>
    <w:rsid w:val="005E74EC"/>
    <w:rsid w:val="005F04A7"/>
    <w:rsid w:val="005F115E"/>
    <w:rsid w:val="005F3372"/>
    <w:rsid w:val="005F3E47"/>
    <w:rsid w:val="005F437E"/>
    <w:rsid w:val="00600082"/>
    <w:rsid w:val="00600A72"/>
    <w:rsid w:val="00605064"/>
    <w:rsid w:val="00605E00"/>
    <w:rsid w:val="006149AB"/>
    <w:rsid w:val="00614FDF"/>
    <w:rsid w:val="0062184B"/>
    <w:rsid w:val="006231D9"/>
    <w:rsid w:val="0062347B"/>
    <w:rsid w:val="006234A9"/>
    <w:rsid w:val="00626EE0"/>
    <w:rsid w:val="00630238"/>
    <w:rsid w:val="006323BD"/>
    <w:rsid w:val="00632CC6"/>
    <w:rsid w:val="006363CA"/>
    <w:rsid w:val="00637AA6"/>
    <w:rsid w:val="00642092"/>
    <w:rsid w:val="0064313B"/>
    <w:rsid w:val="006444A6"/>
    <w:rsid w:val="00653ADD"/>
    <w:rsid w:val="0065705B"/>
    <w:rsid w:val="00664F9F"/>
    <w:rsid w:val="00666F6D"/>
    <w:rsid w:val="00667EF7"/>
    <w:rsid w:val="00670279"/>
    <w:rsid w:val="006706AA"/>
    <w:rsid w:val="00670A91"/>
    <w:rsid w:val="00677EAE"/>
    <w:rsid w:val="00677FEF"/>
    <w:rsid w:val="0068014E"/>
    <w:rsid w:val="006826B2"/>
    <w:rsid w:val="0068423E"/>
    <w:rsid w:val="00684D5A"/>
    <w:rsid w:val="00686BCC"/>
    <w:rsid w:val="00690468"/>
    <w:rsid w:val="00694780"/>
    <w:rsid w:val="006A26BB"/>
    <w:rsid w:val="006A26E2"/>
    <w:rsid w:val="006A36A0"/>
    <w:rsid w:val="006A4EA4"/>
    <w:rsid w:val="006B34FC"/>
    <w:rsid w:val="006B3ED6"/>
    <w:rsid w:val="006D0D8E"/>
    <w:rsid w:val="006D6906"/>
    <w:rsid w:val="006D700B"/>
    <w:rsid w:val="006E3749"/>
    <w:rsid w:val="006E3903"/>
    <w:rsid w:val="006E582B"/>
    <w:rsid w:val="006E5CC6"/>
    <w:rsid w:val="006E6BCA"/>
    <w:rsid w:val="006F6048"/>
    <w:rsid w:val="006F6453"/>
    <w:rsid w:val="006F730D"/>
    <w:rsid w:val="00701CFA"/>
    <w:rsid w:val="00701EDD"/>
    <w:rsid w:val="00702299"/>
    <w:rsid w:val="00703293"/>
    <w:rsid w:val="007070BE"/>
    <w:rsid w:val="007130C1"/>
    <w:rsid w:val="00714926"/>
    <w:rsid w:val="00715C3E"/>
    <w:rsid w:val="00716495"/>
    <w:rsid w:val="007178BA"/>
    <w:rsid w:val="00720A8F"/>
    <w:rsid w:val="0072100B"/>
    <w:rsid w:val="0072488E"/>
    <w:rsid w:val="0073157D"/>
    <w:rsid w:val="00732993"/>
    <w:rsid w:val="00734A5B"/>
    <w:rsid w:val="00734C34"/>
    <w:rsid w:val="00734E25"/>
    <w:rsid w:val="00734E7C"/>
    <w:rsid w:val="00735E56"/>
    <w:rsid w:val="00736D74"/>
    <w:rsid w:val="00741E00"/>
    <w:rsid w:val="00744E76"/>
    <w:rsid w:val="00745A5D"/>
    <w:rsid w:val="00747205"/>
    <w:rsid w:val="00750704"/>
    <w:rsid w:val="007511A4"/>
    <w:rsid w:val="00752C90"/>
    <w:rsid w:val="00754281"/>
    <w:rsid w:val="00755D78"/>
    <w:rsid w:val="00764BAC"/>
    <w:rsid w:val="00765F43"/>
    <w:rsid w:val="007662C7"/>
    <w:rsid w:val="00766EE4"/>
    <w:rsid w:val="007671D2"/>
    <w:rsid w:val="00773592"/>
    <w:rsid w:val="00776A09"/>
    <w:rsid w:val="007779BF"/>
    <w:rsid w:val="0078042D"/>
    <w:rsid w:val="00780C09"/>
    <w:rsid w:val="00780E06"/>
    <w:rsid w:val="0078130C"/>
    <w:rsid w:val="00781F0F"/>
    <w:rsid w:val="0078557D"/>
    <w:rsid w:val="007938B2"/>
    <w:rsid w:val="0079485E"/>
    <w:rsid w:val="007A1DFB"/>
    <w:rsid w:val="007A5618"/>
    <w:rsid w:val="007B05D3"/>
    <w:rsid w:val="007B3AF2"/>
    <w:rsid w:val="007B4F87"/>
    <w:rsid w:val="007C0421"/>
    <w:rsid w:val="007C320F"/>
    <w:rsid w:val="007C381F"/>
    <w:rsid w:val="007C51A2"/>
    <w:rsid w:val="007C57D2"/>
    <w:rsid w:val="007C6FCE"/>
    <w:rsid w:val="007E07E2"/>
    <w:rsid w:val="007E32E9"/>
    <w:rsid w:val="007E3C1A"/>
    <w:rsid w:val="007E4E5F"/>
    <w:rsid w:val="007E5899"/>
    <w:rsid w:val="007E63F3"/>
    <w:rsid w:val="007E70C7"/>
    <w:rsid w:val="007E7C87"/>
    <w:rsid w:val="007F35BF"/>
    <w:rsid w:val="007F5D92"/>
    <w:rsid w:val="007F7D6B"/>
    <w:rsid w:val="008028A4"/>
    <w:rsid w:val="0080506E"/>
    <w:rsid w:val="00811513"/>
    <w:rsid w:val="00812848"/>
    <w:rsid w:val="00815263"/>
    <w:rsid w:val="008161DB"/>
    <w:rsid w:val="008174CA"/>
    <w:rsid w:val="00821098"/>
    <w:rsid w:val="008227B5"/>
    <w:rsid w:val="00824114"/>
    <w:rsid w:val="00825803"/>
    <w:rsid w:val="0082610D"/>
    <w:rsid w:val="00831C40"/>
    <w:rsid w:val="00832E63"/>
    <w:rsid w:val="008367CD"/>
    <w:rsid w:val="00845013"/>
    <w:rsid w:val="00845CF1"/>
    <w:rsid w:val="00847D43"/>
    <w:rsid w:val="008508FE"/>
    <w:rsid w:val="00850FDF"/>
    <w:rsid w:val="00863493"/>
    <w:rsid w:val="0086367A"/>
    <w:rsid w:val="00865110"/>
    <w:rsid w:val="00867286"/>
    <w:rsid w:val="008744B3"/>
    <w:rsid w:val="008750A9"/>
    <w:rsid w:val="008768CA"/>
    <w:rsid w:val="0088118B"/>
    <w:rsid w:val="008878FB"/>
    <w:rsid w:val="00890F8B"/>
    <w:rsid w:val="00891376"/>
    <w:rsid w:val="00895C8C"/>
    <w:rsid w:val="00897669"/>
    <w:rsid w:val="008A4439"/>
    <w:rsid w:val="008A6552"/>
    <w:rsid w:val="008B0185"/>
    <w:rsid w:val="008B0B7A"/>
    <w:rsid w:val="008B7F92"/>
    <w:rsid w:val="008C27B3"/>
    <w:rsid w:val="008C50B5"/>
    <w:rsid w:val="008C7055"/>
    <w:rsid w:val="008C7D7A"/>
    <w:rsid w:val="008D5277"/>
    <w:rsid w:val="008D5F9C"/>
    <w:rsid w:val="008D70D3"/>
    <w:rsid w:val="008E2D32"/>
    <w:rsid w:val="008E3B11"/>
    <w:rsid w:val="008E53DB"/>
    <w:rsid w:val="008E6F93"/>
    <w:rsid w:val="008F14EB"/>
    <w:rsid w:val="008F1D40"/>
    <w:rsid w:val="008F21E2"/>
    <w:rsid w:val="008F2829"/>
    <w:rsid w:val="008F2B6C"/>
    <w:rsid w:val="008F2B8A"/>
    <w:rsid w:val="008F5127"/>
    <w:rsid w:val="008F552F"/>
    <w:rsid w:val="008F6767"/>
    <w:rsid w:val="0090271F"/>
    <w:rsid w:val="00902E23"/>
    <w:rsid w:val="009055B5"/>
    <w:rsid w:val="00905FAE"/>
    <w:rsid w:val="0091348E"/>
    <w:rsid w:val="00916DD4"/>
    <w:rsid w:val="009225D1"/>
    <w:rsid w:val="009260F1"/>
    <w:rsid w:val="0092622D"/>
    <w:rsid w:val="00926B86"/>
    <w:rsid w:val="00930EE4"/>
    <w:rsid w:val="00933E70"/>
    <w:rsid w:val="00934F57"/>
    <w:rsid w:val="00941DF2"/>
    <w:rsid w:val="00942EC2"/>
    <w:rsid w:val="00945CA2"/>
    <w:rsid w:val="00946894"/>
    <w:rsid w:val="00947DD0"/>
    <w:rsid w:val="00950F34"/>
    <w:rsid w:val="00953870"/>
    <w:rsid w:val="009553FE"/>
    <w:rsid w:val="00956C78"/>
    <w:rsid w:val="0096192B"/>
    <w:rsid w:val="00963B9B"/>
    <w:rsid w:val="009660B9"/>
    <w:rsid w:val="00967EA0"/>
    <w:rsid w:val="0097108A"/>
    <w:rsid w:val="009741DA"/>
    <w:rsid w:val="009761AA"/>
    <w:rsid w:val="00981819"/>
    <w:rsid w:val="0098739F"/>
    <w:rsid w:val="0099124D"/>
    <w:rsid w:val="009915D1"/>
    <w:rsid w:val="00992C67"/>
    <w:rsid w:val="00996880"/>
    <w:rsid w:val="009A4219"/>
    <w:rsid w:val="009A4388"/>
    <w:rsid w:val="009A5D76"/>
    <w:rsid w:val="009A7427"/>
    <w:rsid w:val="009A7DF8"/>
    <w:rsid w:val="009B0759"/>
    <w:rsid w:val="009B4ACB"/>
    <w:rsid w:val="009C0C3B"/>
    <w:rsid w:val="009C328C"/>
    <w:rsid w:val="009C66B7"/>
    <w:rsid w:val="009D1B1D"/>
    <w:rsid w:val="009D4CC4"/>
    <w:rsid w:val="009D6ACA"/>
    <w:rsid w:val="009D6D0A"/>
    <w:rsid w:val="009E36B3"/>
    <w:rsid w:val="009E4A30"/>
    <w:rsid w:val="009E7E4E"/>
    <w:rsid w:val="009F37B7"/>
    <w:rsid w:val="009F4BBD"/>
    <w:rsid w:val="009F4E6B"/>
    <w:rsid w:val="009F79D3"/>
    <w:rsid w:val="00A00F65"/>
    <w:rsid w:val="00A03730"/>
    <w:rsid w:val="00A10F02"/>
    <w:rsid w:val="00A12473"/>
    <w:rsid w:val="00A14F1B"/>
    <w:rsid w:val="00A164B4"/>
    <w:rsid w:val="00A21C6D"/>
    <w:rsid w:val="00A21FB9"/>
    <w:rsid w:val="00A26402"/>
    <w:rsid w:val="00A3115D"/>
    <w:rsid w:val="00A323F2"/>
    <w:rsid w:val="00A36DB2"/>
    <w:rsid w:val="00A43323"/>
    <w:rsid w:val="00A447C9"/>
    <w:rsid w:val="00A45E46"/>
    <w:rsid w:val="00A47C7D"/>
    <w:rsid w:val="00A53724"/>
    <w:rsid w:val="00A54441"/>
    <w:rsid w:val="00A5567E"/>
    <w:rsid w:val="00A566EC"/>
    <w:rsid w:val="00A574C0"/>
    <w:rsid w:val="00A579BD"/>
    <w:rsid w:val="00A57E14"/>
    <w:rsid w:val="00A6398D"/>
    <w:rsid w:val="00A679AD"/>
    <w:rsid w:val="00A70DB0"/>
    <w:rsid w:val="00A71580"/>
    <w:rsid w:val="00A773BB"/>
    <w:rsid w:val="00A77D7D"/>
    <w:rsid w:val="00A815AC"/>
    <w:rsid w:val="00A82346"/>
    <w:rsid w:val="00A90170"/>
    <w:rsid w:val="00A952E2"/>
    <w:rsid w:val="00A96BCF"/>
    <w:rsid w:val="00AA140D"/>
    <w:rsid w:val="00AA499D"/>
    <w:rsid w:val="00AA686D"/>
    <w:rsid w:val="00AB37EB"/>
    <w:rsid w:val="00AB4E7E"/>
    <w:rsid w:val="00AB5AEC"/>
    <w:rsid w:val="00AB6751"/>
    <w:rsid w:val="00AB720A"/>
    <w:rsid w:val="00AC038D"/>
    <w:rsid w:val="00AC1276"/>
    <w:rsid w:val="00AC14E6"/>
    <w:rsid w:val="00AC2350"/>
    <w:rsid w:val="00AC50DC"/>
    <w:rsid w:val="00AC5F95"/>
    <w:rsid w:val="00AD16B2"/>
    <w:rsid w:val="00AD768B"/>
    <w:rsid w:val="00AE31E5"/>
    <w:rsid w:val="00AE48BF"/>
    <w:rsid w:val="00AF020E"/>
    <w:rsid w:val="00AF18A6"/>
    <w:rsid w:val="00AF277E"/>
    <w:rsid w:val="00AF4045"/>
    <w:rsid w:val="00AF59FB"/>
    <w:rsid w:val="00B00091"/>
    <w:rsid w:val="00B00C37"/>
    <w:rsid w:val="00B06692"/>
    <w:rsid w:val="00B072CD"/>
    <w:rsid w:val="00B11F57"/>
    <w:rsid w:val="00B14090"/>
    <w:rsid w:val="00B145C6"/>
    <w:rsid w:val="00B15449"/>
    <w:rsid w:val="00B1646F"/>
    <w:rsid w:val="00B174E7"/>
    <w:rsid w:val="00B278E8"/>
    <w:rsid w:val="00B27E13"/>
    <w:rsid w:val="00B30987"/>
    <w:rsid w:val="00B30D87"/>
    <w:rsid w:val="00B31D7A"/>
    <w:rsid w:val="00B3259C"/>
    <w:rsid w:val="00B34F73"/>
    <w:rsid w:val="00B36335"/>
    <w:rsid w:val="00B40982"/>
    <w:rsid w:val="00B40C77"/>
    <w:rsid w:val="00B40FE9"/>
    <w:rsid w:val="00B43307"/>
    <w:rsid w:val="00B47CC5"/>
    <w:rsid w:val="00B50061"/>
    <w:rsid w:val="00B51C60"/>
    <w:rsid w:val="00B54787"/>
    <w:rsid w:val="00B54B41"/>
    <w:rsid w:val="00B550C1"/>
    <w:rsid w:val="00B562F5"/>
    <w:rsid w:val="00B57F44"/>
    <w:rsid w:val="00B60D12"/>
    <w:rsid w:val="00B62F6D"/>
    <w:rsid w:val="00B6623B"/>
    <w:rsid w:val="00B719F1"/>
    <w:rsid w:val="00B71A26"/>
    <w:rsid w:val="00B72526"/>
    <w:rsid w:val="00B7335E"/>
    <w:rsid w:val="00B7426F"/>
    <w:rsid w:val="00B74DC8"/>
    <w:rsid w:val="00B7559F"/>
    <w:rsid w:val="00B75DF4"/>
    <w:rsid w:val="00B83245"/>
    <w:rsid w:val="00B83E55"/>
    <w:rsid w:val="00B8541F"/>
    <w:rsid w:val="00B86133"/>
    <w:rsid w:val="00B8621B"/>
    <w:rsid w:val="00B87783"/>
    <w:rsid w:val="00B878A4"/>
    <w:rsid w:val="00B879A0"/>
    <w:rsid w:val="00B91F2C"/>
    <w:rsid w:val="00B93E6D"/>
    <w:rsid w:val="00B9431B"/>
    <w:rsid w:val="00B96BBD"/>
    <w:rsid w:val="00B97E1C"/>
    <w:rsid w:val="00B97F11"/>
    <w:rsid w:val="00BA291C"/>
    <w:rsid w:val="00BA4E7A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67F9"/>
    <w:rsid w:val="00BE10F8"/>
    <w:rsid w:val="00BF179A"/>
    <w:rsid w:val="00BF3A16"/>
    <w:rsid w:val="00BF5EE8"/>
    <w:rsid w:val="00BF6E01"/>
    <w:rsid w:val="00C00912"/>
    <w:rsid w:val="00C01EDE"/>
    <w:rsid w:val="00C01F84"/>
    <w:rsid w:val="00C047B4"/>
    <w:rsid w:val="00C06108"/>
    <w:rsid w:val="00C075C9"/>
    <w:rsid w:val="00C12329"/>
    <w:rsid w:val="00C12CA7"/>
    <w:rsid w:val="00C13E9E"/>
    <w:rsid w:val="00C22B46"/>
    <w:rsid w:val="00C24437"/>
    <w:rsid w:val="00C27F50"/>
    <w:rsid w:val="00C27F55"/>
    <w:rsid w:val="00C33079"/>
    <w:rsid w:val="00C332A9"/>
    <w:rsid w:val="00C372A3"/>
    <w:rsid w:val="00C4117E"/>
    <w:rsid w:val="00C430C8"/>
    <w:rsid w:val="00C44DAB"/>
    <w:rsid w:val="00C45231"/>
    <w:rsid w:val="00C467BC"/>
    <w:rsid w:val="00C475CB"/>
    <w:rsid w:val="00C4766E"/>
    <w:rsid w:val="00C51F78"/>
    <w:rsid w:val="00C539A9"/>
    <w:rsid w:val="00C561C2"/>
    <w:rsid w:val="00C616EC"/>
    <w:rsid w:val="00C646AB"/>
    <w:rsid w:val="00C64D5E"/>
    <w:rsid w:val="00C66DEB"/>
    <w:rsid w:val="00C7005D"/>
    <w:rsid w:val="00C722E1"/>
    <w:rsid w:val="00C726D4"/>
    <w:rsid w:val="00C72833"/>
    <w:rsid w:val="00C73F85"/>
    <w:rsid w:val="00C75500"/>
    <w:rsid w:val="00C764DE"/>
    <w:rsid w:val="00C76C27"/>
    <w:rsid w:val="00C77672"/>
    <w:rsid w:val="00C80C10"/>
    <w:rsid w:val="00C811E8"/>
    <w:rsid w:val="00C81456"/>
    <w:rsid w:val="00C85B4C"/>
    <w:rsid w:val="00C86D1F"/>
    <w:rsid w:val="00C8718E"/>
    <w:rsid w:val="00C91BAC"/>
    <w:rsid w:val="00C92CF0"/>
    <w:rsid w:val="00C93014"/>
    <w:rsid w:val="00C93F40"/>
    <w:rsid w:val="00CA3D0C"/>
    <w:rsid w:val="00CA44F3"/>
    <w:rsid w:val="00CB0214"/>
    <w:rsid w:val="00CB7B37"/>
    <w:rsid w:val="00CC22F4"/>
    <w:rsid w:val="00CC30C9"/>
    <w:rsid w:val="00CC39AC"/>
    <w:rsid w:val="00CC4F13"/>
    <w:rsid w:val="00CC7D37"/>
    <w:rsid w:val="00CD4DD6"/>
    <w:rsid w:val="00CD6E37"/>
    <w:rsid w:val="00CE5992"/>
    <w:rsid w:val="00CE69B6"/>
    <w:rsid w:val="00CE717B"/>
    <w:rsid w:val="00CE7FAA"/>
    <w:rsid w:val="00CF1999"/>
    <w:rsid w:val="00CF461F"/>
    <w:rsid w:val="00CF554A"/>
    <w:rsid w:val="00CF617A"/>
    <w:rsid w:val="00CF7A97"/>
    <w:rsid w:val="00CF7BE2"/>
    <w:rsid w:val="00D01A0D"/>
    <w:rsid w:val="00D01B74"/>
    <w:rsid w:val="00D02E4D"/>
    <w:rsid w:val="00D04000"/>
    <w:rsid w:val="00D0404E"/>
    <w:rsid w:val="00D04089"/>
    <w:rsid w:val="00D06DBF"/>
    <w:rsid w:val="00D118D7"/>
    <w:rsid w:val="00D14891"/>
    <w:rsid w:val="00D166B6"/>
    <w:rsid w:val="00D1679D"/>
    <w:rsid w:val="00D219C9"/>
    <w:rsid w:val="00D31AF6"/>
    <w:rsid w:val="00D351EF"/>
    <w:rsid w:val="00D374CC"/>
    <w:rsid w:val="00D4033B"/>
    <w:rsid w:val="00D45BFE"/>
    <w:rsid w:val="00D470F8"/>
    <w:rsid w:val="00D50F40"/>
    <w:rsid w:val="00D52644"/>
    <w:rsid w:val="00D54CB1"/>
    <w:rsid w:val="00D57D18"/>
    <w:rsid w:val="00D617A9"/>
    <w:rsid w:val="00D61B3C"/>
    <w:rsid w:val="00D65604"/>
    <w:rsid w:val="00D6654B"/>
    <w:rsid w:val="00D66977"/>
    <w:rsid w:val="00D71FCA"/>
    <w:rsid w:val="00D72BEB"/>
    <w:rsid w:val="00D738D6"/>
    <w:rsid w:val="00D755EB"/>
    <w:rsid w:val="00D75ED6"/>
    <w:rsid w:val="00D87B44"/>
    <w:rsid w:val="00D87E00"/>
    <w:rsid w:val="00D9134D"/>
    <w:rsid w:val="00D9296C"/>
    <w:rsid w:val="00D92F0C"/>
    <w:rsid w:val="00DA7A03"/>
    <w:rsid w:val="00DA7C8F"/>
    <w:rsid w:val="00DB1818"/>
    <w:rsid w:val="00DB7B3C"/>
    <w:rsid w:val="00DB7BEB"/>
    <w:rsid w:val="00DB7FEA"/>
    <w:rsid w:val="00DC309B"/>
    <w:rsid w:val="00DC4DA2"/>
    <w:rsid w:val="00DC5DD5"/>
    <w:rsid w:val="00DC6E3B"/>
    <w:rsid w:val="00DD1124"/>
    <w:rsid w:val="00DD1743"/>
    <w:rsid w:val="00DD2987"/>
    <w:rsid w:val="00DD2F35"/>
    <w:rsid w:val="00DD383F"/>
    <w:rsid w:val="00DE3CD0"/>
    <w:rsid w:val="00DE409D"/>
    <w:rsid w:val="00DE5A03"/>
    <w:rsid w:val="00DF16A6"/>
    <w:rsid w:val="00DF27E2"/>
    <w:rsid w:val="00DF2B1F"/>
    <w:rsid w:val="00DF62CD"/>
    <w:rsid w:val="00DF65FD"/>
    <w:rsid w:val="00DF7430"/>
    <w:rsid w:val="00E02BC8"/>
    <w:rsid w:val="00E047A5"/>
    <w:rsid w:val="00E0726B"/>
    <w:rsid w:val="00E07AE1"/>
    <w:rsid w:val="00E1106F"/>
    <w:rsid w:val="00E1149C"/>
    <w:rsid w:val="00E1165A"/>
    <w:rsid w:val="00E13616"/>
    <w:rsid w:val="00E224A0"/>
    <w:rsid w:val="00E23302"/>
    <w:rsid w:val="00E27EC2"/>
    <w:rsid w:val="00E30752"/>
    <w:rsid w:val="00E31DD4"/>
    <w:rsid w:val="00E330F1"/>
    <w:rsid w:val="00E33D16"/>
    <w:rsid w:val="00E34BAC"/>
    <w:rsid w:val="00E375E1"/>
    <w:rsid w:val="00E378D2"/>
    <w:rsid w:val="00E40447"/>
    <w:rsid w:val="00E41D01"/>
    <w:rsid w:val="00E448A5"/>
    <w:rsid w:val="00E448AD"/>
    <w:rsid w:val="00E50D11"/>
    <w:rsid w:val="00E5192D"/>
    <w:rsid w:val="00E53600"/>
    <w:rsid w:val="00E53618"/>
    <w:rsid w:val="00E60E55"/>
    <w:rsid w:val="00E66873"/>
    <w:rsid w:val="00E66AAA"/>
    <w:rsid w:val="00E7535B"/>
    <w:rsid w:val="00E76309"/>
    <w:rsid w:val="00E77645"/>
    <w:rsid w:val="00E77E23"/>
    <w:rsid w:val="00E80095"/>
    <w:rsid w:val="00E83135"/>
    <w:rsid w:val="00E838D4"/>
    <w:rsid w:val="00E8445A"/>
    <w:rsid w:val="00E84731"/>
    <w:rsid w:val="00E907AA"/>
    <w:rsid w:val="00E92502"/>
    <w:rsid w:val="00E94FE2"/>
    <w:rsid w:val="00E9563C"/>
    <w:rsid w:val="00EA0746"/>
    <w:rsid w:val="00EA306E"/>
    <w:rsid w:val="00EA3100"/>
    <w:rsid w:val="00EA6721"/>
    <w:rsid w:val="00EA6F9D"/>
    <w:rsid w:val="00EA7201"/>
    <w:rsid w:val="00EA7342"/>
    <w:rsid w:val="00EA7D8E"/>
    <w:rsid w:val="00EB211F"/>
    <w:rsid w:val="00EB3BB0"/>
    <w:rsid w:val="00EB5412"/>
    <w:rsid w:val="00EB763F"/>
    <w:rsid w:val="00EC0ED1"/>
    <w:rsid w:val="00EC0F54"/>
    <w:rsid w:val="00EC27B2"/>
    <w:rsid w:val="00EC45C3"/>
    <w:rsid w:val="00EC4A25"/>
    <w:rsid w:val="00EC530E"/>
    <w:rsid w:val="00EC6B0E"/>
    <w:rsid w:val="00EC7BA1"/>
    <w:rsid w:val="00ED023B"/>
    <w:rsid w:val="00ED1D51"/>
    <w:rsid w:val="00ED3FBE"/>
    <w:rsid w:val="00ED6979"/>
    <w:rsid w:val="00ED6980"/>
    <w:rsid w:val="00EE3280"/>
    <w:rsid w:val="00EE3ACE"/>
    <w:rsid w:val="00EE5524"/>
    <w:rsid w:val="00EE5E00"/>
    <w:rsid w:val="00EE63F4"/>
    <w:rsid w:val="00EF2A43"/>
    <w:rsid w:val="00EF4788"/>
    <w:rsid w:val="00EF5A34"/>
    <w:rsid w:val="00EF60AE"/>
    <w:rsid w:val="00EF6463"/>
    <w:rsid w:val="00EF6852"/>
    <w:rsid w:val="00F01AB4"/>
    <w:rsid w:val="00F025A2"/>
    <w:rsid w:val="00F03005"/>
    <w:rsid w:val="00F03937"/>
    <w:rsid w:val="00F04712"/>
    <w:rsid w:val="00F056D4"/>
    <w:rsid w:val="00F11278"/>
    <w:rsid w:val="00F1613E"/>
    <w:rsid w:val="00F16982"/>
    <w:rsid w:val="00F22254"/>
    <w:rsid w:val="00F22EC7"/>
    <w:rsid w:val="00F22FDB"/>
    <w:rsid w:val="00F24297"/>
    <w:rsid w:val="00F24C5B"/>
    <w:rsid w:val="00F264AF"/>
    <w:rsid w:val="00F27023"/>
    <w:rsid w:val="00F326EB"/>
    <w:rsid w:val="00F355F2"/>
    <w:rsid w:val="00F36D21"/>
    <w:rsid w:val="00F372A7"/>
    <w:rsid w:val="00F4454C"/>
    <w:rsid w:val="00F44F3F"/>
    <w:rsid w:val="00F4543C"/>
    <w:rsid w:val="00F57ECA"/>
    <w:rsid w:val="00F650DD"/>
    <w:rsid w:val="00F653B8"/>
    <w:rsid w:val="00F662A5"/>
    <w:rsid w:val="00F66C8B"/>
    <w:rsid w:val="00F66CBB"/>
    <w:rsid w:val="00F70EB8"/>
    <w:rsid w:val="00F725D9"/>
    <w:rsid w:val="00F80720"/>
    <w:rsid w:val="00F807D6"/>
    <w:rsid w:val="00F85385"/>
    <w:rsid w:val="00F85BB8"/>
    <w:rsid w:val="00F85BF5"/>
    <w:rsid w:val="00F86CFD"/>
    <w:rsid w:val="00F87C84"/>
    <w:rsid w:val="00F93ABF"/>
    <w:rsid w:val="00F94E4A"/>
    <w:rsid w:val="00FA0DE8"/>
    <w:rsid w:val="00FA1266"/>
    <w:rsid w:val="00FA2CE7"/>
    <w:rsid w:val="00FA4D1E"/>
    <w:rsid w:val="00FA56D6"/>
    <w:rsid w:val="00FA5E00"/>
    <w:rsid w:val="00FA62F8"/>
    <w:rsid w:val="00FB1000"/>
    <w:rsid w:val="00FB11F5"/>
    <w:rsid w:val="00FB5201"/>
    <w:rsid w:val="00FC1192"/>
    <w:rsid w:val="00FC21F7"/>
    <w:rsid w:val="00FD0153"/>
    <w:rsid w:val="00FD1A6F"/>
    <w:rsid w:val="00FD219E"/>
    <w:rsid w:val="00FD3928"/>
    <w:rsid w:val="00FD4302"/>
    <w:rsid w:val="00FD43FC"/>
    <w:rsid w:val="00FD7152"/>
    <w:rsid w:val="00FE00CF"/>
    <w:rsid w:val="00FE0179"/>
    <w:rsid w:val="00FE042E"/>
    <w:rsid w:val="00FE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072CAE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uiPriority="99"/>
    <w:lsdException w:name="List Bullet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0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387C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387C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87C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387C93"/>
    <w:pPr>
      <w:outlineLvl w:val="5"/>
    </w:pPr>
  </w:style>
  <w:style w:type="paragraph" w:styleId="7">
    <w:name w:val="heading 7"/>
    <w:basedOn w:val="H6"/>
    <w:next w:val="a"/>
    <w:link w:val="70"/>
    <w:qFormat/>
    <w:rsid w:val="00387C93"/>
    <w:pPr>
      <w:outlineLvl w:val="6"/>
    </w:pPr>
  </w:style>
  <w:style w:type="paragraph" w:styleId="8">
    <w:name w:val="heading 8"/>
    <w:basedOn w:val="1"/>
    <w:next w:val="a"/>
    <w:link w:val="80"/>
    <w:qFormat/>
    <w:rsid w:val="00387C93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387C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87C93"/>
    <w:pPr>
      <w:ind w:left="1985" w:hanging="1985"/>
      <w:outlineLvl w:val="9"/>
    </w:pPr>
    <w:rPr>
      <w:sz w:val="20"/>
    </w:rPr>
  </w:style>
  <w:style w:type="paragraph" w:styleId="91">
    <w:name w:val="toc 9"/>
    <w:basedOn w:val="81"/>
    <w:rsid w:val="00387C93"/>
    <w:pPr>
      <w:ind w:left="1418" w:hanging="1418"/>
    </w:pPr>
  </w:style>
  <w:style w:type="paragraph" w:styleId="81">
    <w:name w:val="toc 8"/>
    <w:basedOn w:val="11"/>
    <w:uiPriority w:val="39"/>
    <w:rsid w:val="00387C93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387C9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7C93"/>
  </w:style>
  <w:style w:type="paragraph" w:styleId="a3">
    <w:name w:val="header"/>
    <w:link w:val="a4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1">
    <w:name w:val="toc 5"/>
    <w:basedOn w:val="41"/>
    <w:uiPriority w:val="39"/>
    <w:rsid w:val="00387C93"/>
    <w:pPr>
      <w:ind w:left="1701" w:hanging="1701"/>
    </w:pPr>
  </w:style>
  <w:style w:type="paragraph" w:styleId="41">
    <w:name w:val="toc 4"/>
    <w:basedOn w:val="31"/>
    <w:uiPriority w:val="39"/>
    <w:rsid w:val="00387C93"/>
    <w:pPr>
      <w:ind w:left="1418" w:hanging="1418"/>
    </w:pPr>
  </w:style>
  <w:style w:type="paragraph" w:styleId="31">
    <w:name w:val="toc 3"/>
    <w:basedOn w:val="21"/>
    <w:uiPriority w:val="39"/>
    <w:rsid w:val="00387C93"/>
    <w:pPr>
      <w:ind w:left="1134" w:hanging="1134"/>
    </w:pPr>
  </w:style>
  <w:style w:type="paragraph" w:styleId="21">
    <w:name w:val="toc 2"/>
    <w:basedOn w:val="1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387C93"/>
    <w:pPr>
      <w:jc w:val="center"/>
    </w:pPr>
    <w:rPr>
      <w:i/>
    </w:rPr>
  </w:style>
  <w:style w:type="paragraph" w:customStyle="1" w:styleId="TT">
    <w:name w:val="TT"/>
    <w:basedOn w:val="1"/>
    <w:next w:val="a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387C93"/>
    <w:pPr>
      <w:keepLines/>
      <w:ind w:left="1135" w:hanging="851"/>
    </w:p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a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387C93"/>
    <w:pPr>
      <w:keepLines/>
      <w:ind w:left="1702" w:hanging="1418"/>
    </w:pPr>
  </w:style>
  <w:style w:type="paragraph" w:customStyle="1" w:styleId="FP">
    <w:name w:val="FP"/>
    <w:basedOn w:val="a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rsid w:val="00387C93"/>
    <w:pPr>
      <w:spacing w:after="0"/>
    </w:pPr>
  </w:style>
  <w:style w:type="paragraph" w:customStyle="1" w:styleId="B1">
    <w:name w:val="B1"/>
    <w:basedOn w:val="a7"/>
    <w:link w:val="B1Char1"/>
    <w:qFormat/>
    <w:rsid w:val="00387C93"/>
  </w:style>
  <w:style w:type="paragraph" w:styleId="61">
    <w:name w:val="toc 6"/>
    <w:basedOn w:val="51"/>
    <w:next w:val="a"/>
    <w:rsid w:val="00387C93"/>
    <w:pPr>
      <w:ind w:left="1985" w:hanging="1985"/>
    </w:pPr>
  </w:style>
  <w:style w:type="paragraph" w:styleId="71">
    <w:name w:val="toc 7"/>
    <w:basedOn w:val="61"/>
    <w:next w:val="a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7C93"/>
    <w:rPr>
      <w:color w:val="FF0000"/>
    </w:rPr>
  </w:style>
  <w:style w:type="paragraph" w:customStyle="1" w:styleId="TH">
    <w:name w:val="TH"/>
    <w:basedOn w:val="a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qFormat/>
    <w:rsid w:val="00387C93"/>
    <w:pPr>
      <w:ind w:left="851" w:hanging="851"/>
    </w:p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2"/>
    <w:link w:val="B2Char"/>
    <w:rsid w:val="00387C93"/>
  </w:style>
  <w:style w:type="paragraph" w:customStyle="1" w:styleId="B3">
    <w:name w:val="B3"/>
    <w:basedOn w:val="32"/>
    <w:link w:val="B3Char2"/>
    <w:rsid w:val="00387C93"/>
  </w:style>
  <w:style w:type="paragraph" w:customStyle="1" w:styleId="B4">
    <w:name w:val="B4"/>
    <w:basedOn w:val="42"/>
    <w:link w:val="B4Char"/>
    <w:rsid w:val="00387C93"/>
  </w:style>
  <w:style w:type="paragraph" w:customStyle="1" w:styleId="B5">
    <w:name w:val="B5"/>
    <w:basedOn w:val="52"/>
    <w:link w:val="B5Char"/>
    <w:rsid w:val="00387C93"/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12">
    <w:name w:val="index 1"/>
    <w:basedOn w:val="a"/>
    <w:rsid w:val="00387C93"/>
    <w:pPr>
      <w:keepLines/>
      <w:spacing w:after="0"/>
    </w:pPr>
  </w:style>
  <w:style w:type="paragraph" w:styleId="23">
    <w:name w:val="index 2"/>
    <w:basedOn w:val="12"/>
    <w:rsid w:val="00387C93"/>
    <w:pPr>
      <w:ind w:left="284"/>
    </w:pPr>
  </w:style>
  <w:style w:type="character" w:styleId="a8">
    <w:name w:val="footnote reference"/>
    <w:basedOn w:val="a0"/>
    <w:rsid w:val="00387C93"/>
    <w:rPr>
      <w:b/>
      <w:position w:val="6"/>
      <w:sz w:val="16"/>
    </w:rPr>
  </w:style>
  <w:style w:type="paragraph" w:styleId="a9">
    <w:name w:val="footnote text"/>
    <w:basedOn w:val="a"/>
    <w:link w:val="aa"/>
    <w:rsid w:val="00387C93"/>
    <w:pPr>
      <w:keepLines/>
      <w:spacing w:after="0"/>
      <w:ind w:left="454" w:hanging="454"/>
    </w:pPr>
    <w:rPr>
      <w:sz w:val="16"/>
    </w:rPr>
  </w:style>
  <w:style w:type="character" w:customStyle="1" w:styleId="aa">
    <w:name w:val="註腳文字 字元"/>
    <w:link w:val="a9"/>
    <w:rsid w:val="00F03937"/>
    <w:rPr>
      <w:rFonts w:eastAsia="Times New Roman"/>
      <w:sz w:val="16"/>
    </w:rPr>
  </w:style>
  <w:style w:type="paragraph" w:styleId="24">
    <w:name w:val="List Number 2"/>
    <w:basedOn w:val="ab"/>
    <w:rsid w:val="00387C93"/>
    <w:pPr>
      <w:ind w:left="851"/>
    </w:pPr>
  </w:style>
  <w:style w:type="paragraph" w:styleId="ab">
    <w:name w:val="List Number"/>
    <w:basedOn w:val="a7"/>
    <w:rsid w:val="00387C93"/>
  </w:style>
  <w:style w:type="paragraph" w:styleId="a7">
    <w:name w:val="List"/>
    <w:basedOn w:val="a"/>
    <w:rsid w:val="00387C93"/>
    <w:pPr>
      <w:ind w:left="568" w:hanging="284"/>
    </w:pPr>
  </w:style>
  <w:style w:type="paragraph" w:styleId="25">
    <w:name w:val="List Bullet 2"/>
    <w:basedOn w:val="ac"/>
    <w:rsid w:val="00387C93"/>
    <w:pPr>
      <w:ind w:left="851"/>
    </w:pPr>
  </w:style>
  <w:style w:type="paragraph" w:styleId="ac">
    <w:name w:val="List Bullet"/>
    <w:basedOn w:val="a7"/>
    <w:qFormat/>
    <w:rsid w:val="00387C93"/>
  </w:style>
  <w:style w:type="paragraph" w:styleId="33">
    <w:name w:val="List Bullet 3"/>
    <w:basedOn w:val="25"/>
    <w:rsid w:val="00387C93"/>
    <w:pPr>
      <w:ind w:left="1135"/>
    </w:pPr>
  </w:style>
  <w:style w:type="paragraph" w:styleId="22">
    <w:name w:val="List 2"/>
    <w:basedOn w:val="a7"/>
    <w:rsid w:val="00387C93"/>
    <w:pPr>
      <w:ind w:left="851"/>
    </w:pPr>
  </w:style>
  <w:style w:type="paragraph" w:styleId="32">
    <w:name w:val="List 3"/>
    <w:basedOn w:val="22"/>
    <w:rsid w:val="00387C93"/>
    <w:pPr>
      <w:ind w:left="1135"/>
    </w:pPr>
  </w:style>
  <w:style w:type="paragraph" w:styleId="42">
    <w:name w:val="List 4"/>
    <w:basedOn w:val="32"/>
    <w:rsid w:val="00387C93"/>
    <w:pPr>
      <w:ind w:left="1418"/>
    </w:pPr>
  </w:style>
  <w:style w:type="paragraph" w:styleId="52">
    <w:name w:val="List 5"/>
    <w:basedOn w:val="42"/>
    <w:rsid w:val="00387C93"/>
    <w:pPr>
      <w:ind w:left="1702"/>
    </w:pPr>
  </w:style>
  <w:style w:type="paragraph" w:styleId="43">
    <w:name w:val="List Bullet 4"/>
    <w:basedOn w:val="33"/>
    <w:rsid w:val="00387C93"/>
    <w:pPr>
      <w:ind w:left="1418"/>
    </w:pPr>
  </w:style>
  <w:style w:type="paragraph" w:styleId="53">
    <w:name w:val="List Bullet 5"/>
    <w:basedOn w:val="43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character" w:customStyle="1" w:styleId="10">
    <w:name w:val="標題 1 字元"/>
    <w:link w:val="1"/>
    <w:rsid w:val="00F03937"/>
    <w:rPr>
      <w:rFonts w:ascii="Arial" w:eastAsia="Times New Roman" w:hAnsi="Arial"/>
      <w:sz w:val="36"/>
    </w:rPr>
  </w:style>
  <w:style w:type="character" w:customStyle="1" w:styleId="20">
    <w:name w:val="標題 2 字元"/>
    <w:link w:val="2"/>
    <w:qFormat/>
    <w:rsid w:val="00F03937"/>
    <w:rPr>
      <w:rFonts w:ascii="Arial" w:eastAsia="Times New Roman" w:hAnsi="Arial"/>
      <w:sz w:val="32"/>
    </w:rPr>
  </w:style>
  <w:style w:type="character" w:customStyle="1" w:styleId="30">
    <w:name w:val="標題 3 字元"/>
    <w:link w:val="3"/>
    <w:rsid w:val="00F03937"/>
    <w:rPr>
      <w:rFonts w:ascii="Arial" w:eastAsia="Times New Roman" w:hAnsi="Arial"/>
      <w:sz w:val="28"/>
    </w:rPr>
  </w:style>
  <w:style w:type="character" w:customStyle="1" w:styleId="40">
    <w:name w:val="標題 4 字元"/>
    <w:link w:val="4"/>
    <w:rsid w:val="00F03937"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rsid w:val="00F03937"/>
    <w:rPr>
      <w:rFonts w:eastAsia="Times New Roman"/>
      <w:color w:val="FF0000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styleId="ad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character" w:customStyle="1" w:styleId="50">
    <w:name w:val="標題 5 字元"/>
    <w:link w:val="5"/>
    <w:qFormat/>
    <w:rsid w:val="00EA306E"/>
    <w:rPr>
      <w:rFonts w:ascii="Arial" w:eastAsia="Times New Roman" w:hAnsi="Arial"/>
      <w:sz w:val="22"/>
    </w:rPr>
  </w:style>
  <w:style w:type="character" w:customStyle="1" w:styleId="60">
    <w:name w:val="標題 6 字元"/>
    <w:link w:val="6"/>
    <w:rsid w:val="00EA306E"/>
    <w:rPr>
      <w:rFonts w:ascii="Arial" w:eastAsia="Times New Roman" w:hAnsi="Arial"/>
    </w:rPr>
  </w:style>
  <w:style w:type="character" w:customStyle="1" w:styleId="70">
    <w:name w:val="標題 7 字元"/>
    <w:link w:val="7"/>
    <w:rsid w:val="00EA306E"/>
    <w:rPr>
      <w:rFonts w:ascii="Arial" w:eastAsia="Times New Roman" w:hAnsi="Arial"/>
    </w:rPr>
  </w:style>
  <w:style w:type="character" w:customStyle="1" w:styleId="80">
    <w:name w:val="標題 8 字元"/>
    <w:link w:val="8"/>
    <w:rsid w:val="00EA306E"/>
    <w:rPr>
      <w:rFonts w:ascii="Arial" w:eastAsia="Times New Roman" w:hAnsi="Arial"/>
      <w:sz w:val="36"/>
    </w:rPr>
  </w:style>
  <w:style w:type="character" w:customStyle="1" w:styleId="90">
    <w:name w:val="標題 9 字元"/>
    <w:link w:val="9"/>
    <w:rsid w:val="00EA306E"/>
    <w:rPr>
      <w:rFonts w:ascii="Arial" w:eastAsia="Times New Roman" w:hAnsi="Arial"/>
      <w:sz w:val="36"/>
    </w:rPr>
  </w:style>
  <w:style w:type="character" w:customStyle="1" w:styleId="a4">
    <w:name w:val="頁首 字元"/>
    <w:link w:val="a3"/>
    <w:rsid w:val="00EA306E"/>
    <w:rPr>
      <w:rFonts w:ascii="Arial" w:eastAsia="Times New Roman" w:hAnsi="Arial"/>
      <w:b/>
      <w:noProof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noProof/>
      <w:sz w:val="16"/>
    </w:r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character" w:customStyle="1" w:styleId="B3Char2">
    <w:name w:val="B3 Char2"/>
    <w:link w:val="B3"/>
    <w:rsid w:val="00EA306E"/>
    <w:rPr>
      <w:rFonts w:eastAsia="Times New Roman"/>
    </w:r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character" w:customStyle="1" w:styleId="B5Char">
    <w:name w:val="B5 Char"/>
    <w:link w:val="B5"/>
    <w:rsid w:val="00EA306E"/>
    <w:rPr>
      <w:rFonts w:eastAsia="Times New Roman"/>
    </w:rPr>
  </w:style>
  <w:style w:type="character" w:customStyle="1" w:styleId="a6">
    <w:name w:val="頁尾 字元"/>
    <w:link w:val="a5"/>
    <w:rsid w:val="00EA306E"/>
    <w:rPr>
      <w:rFonts w:ascii="Arial" w:eastAsia="Times New Roman" w:hAnsi="Arial"/>
      <w:b/>
      <w:i/>
      <w:noProof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paragraph" w:styleId="ae">
    <w:name w:val="Balloon Text"/>
    <w:basedOn w:val="a"/>
    <w:link w:val="af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註解方塊文字 字元"/>
    <w:basedOn w:val="a0"/>
    <w:link w:val="ae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af0">
    <w:name w:val="Emphasis"/>
    <w:uiPriority w:val="20"/>
    <w:qFormat/>
    <w:rsid w:val="008C7055"/>
    <w:rPr>
      <w:i/>
      <w:iCs/>
    </w:rPr>
  </w:style>
  <w:style w:type="paragraph" w:styleId="Web">
    <w:name w:val="Normal (Web)"/>
    <w:basedOn w:val="a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af1">
    <w:name w:val="annotation text"/>
    <w:basedOn w:val="a"/>
    <w:link w:val="af2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af2">
    <w:name w:val="註解文字 字元"/>
    <w:basedOn w:val="a0"/>
    <w:link w:val="af1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a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af3">
    <w:name w:val="Document Map"/>
    <w:basedOn w:val="a"/>
    <w:link w:val="af4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af4">
    <w:name w:val="文件引導模式 字元"/>
    <w:basedOn w:val="a0"/>
    <w:link w:val="af3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af5">
    <w:name w:val="List Paragraph"/>
    <w:basedOn w:val="a"/>
    <w:link w:val="af6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af6">
    <w:name w:val="清單段落 字元"/>
    <w:link w:val="af5"/>
    <w:uiPriority w:val="34"/>
    <w:qFormat/>
    <w:rsid w:val="00C12CA7"/>
    <w:rPr>
      <w:rFonts w:ascii="Times" w:eastAsia="Batang" w:hAnsi="Times"/>
      <w:szCs w:val="24"/>
      <w:lang w:eastAsia="zh-CN"/>
    </w:rPr>
  </w:style>
  <w:style w:type="character" w:customStyle="1" w:styleId="TALChar">
    <w:name w:val="TAL Char"/>
    <w:qFormat/>
    <w:rsid w:val="0013586C"/>
    <w:rPr>
      <w:rFonts w:ascii="Arial" w:hAnsi="Arial"/>
      <w:sz w:val="18"/>
      <w:lang w:val="en-GB" w:eastAsia="en-US"/>
    </w:rPr>
  </w:style>
  <w:style w:type="character" w:styleId="af7">
    <w:name w:val="annotation reference"/>
    <w:basedOn w:val="a0"/>
    <w:uiPriority w:val="99"/>
    <w:rsid w:val="009260F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C530FE3-5640-47A6-A0ED-44670681E7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5</Pages>
  <Words>1005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6721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16)</dc:subject>
  <dc:creator>MCC Support</dc:creator>
  <cp:keywords/>
  <dc:description/>
  <cp:lastModifiedBy>Morton Lin (林牧台)</cp:lastModifiedBy>
  <cp:revision>3</cp:revision>
  <cp:lastPrinted>2020-12-18T20:15:00Z</cp:lastPrinted>
  <dcterms:created xsi:type="dcterms:W3CDTF">2023-02-17T07:30:00Z</dcterms:created>
  <dcterms:modified xsi:type="dcterms:W3CDTF">2023-02-17T07:30:00Z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MSIP_Label_83bcef13-7cac-433f-ba1d-47a323951816_Enabled">
    <vt:lpwstr>true</vt:lpwstr>
  </property>
  <property fmtid="{D5CDD505-2E9C-101B-9397-08002B2CF9AE}" pid="7" name="MSIP_Label_83bcef13-7cac-433f-ba1d-47a323951816_SetDate">
    <vt:lpwstr>2023-02-14T08:17:47Z</vt:lpwstr>
  </property>
  <property fmtid="{D5CDD505-2E9C-101B-9397-08002B2CF9AE}" pid="8" name="MSIP_Label_83bcef13-7cac-433f-ba1d-47a323951816_Method">
    <vt:lpwstr>Privileged</vt:lpwstr>
  </property>
  <property fmtid="{D5CDD505-2E9C-101B-9397-08002B2CF9AE}" pid="9" name="MSIP_Label_83bcef13-7cac-433f-ba1d-47a323951816_Name">
    <vt:lpwstr>MTK_Unclassified</vt:lpwstr>
  </property>
  <property fmtid="{D5CDD505-2E9C-101B-9397-08002B2CF9AE}" pid="10" name="MSIP_Label_83bcef13-7cac-433f-ba1d-47a323951816_SiteId">
    <vt:lpwstr>a7687ede-7a6b-4ef6-bace-642f677fbe31</vt:lpwstr>
  </property>
  <property fmtid="{D5CDD505-2E9C-101B-9397-08002B2CF9AE}" pid="11" name="MSIP_Label_83bcef13-7cac-433f-ba1d-47a323951816_ActionId">
    <vt:lpwstr>1b588ae1-35f5-4390-9f22-cc5fcd5afee4</vt:lpwstr>
  </property>
  <property fmtid="{D5CDD505-2E9C-101B-9397-08002B2CF9AE}" pid="12" name="MSIP_Label_83bcef13-7cac-433f-ba1d-47a323951816_ContentBits">
    <vt:lpwstr>0</vt:lpwstr>
  </property>
</Properties>
</file>